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D" w:rsidRPr="00AB2FD8" w:rsidRDefault="000C61BD" w:rsidP="00F24308">
      <w:pPr>
        <w:ind w:left="5812"/>
        <w:jc w:val="both"/>
        <w:rPr>
          <w:b/>
          <w:sz w:val="22"/>
          <w:szCs w:val="22"/>
          <w:lang w:val="uk-UA"/>
        </w:rPr>
      </w:pPr>
    </w:p>
    <w:p w:rsidR="00E4040D" w:rsidRPr="00AB2FD8" w:rsidRDefault="00E4040D" w:rsidP="00B84950">
      <w:pPr>
        <w:ind w:left="5812"/>
        <w:jc w:val="right"/>
        <w:rPr>
          <w:b/>
          <w:sz w:val="22"/>
          <w:szCs w:val="22"/>
          <w:lang w:val="uk-UA"/>
        </w:rPr>
      </w:pPr>
      <w:r w:rsidRPr="00AB2FD8">
        <w:rPr>
          <w:b/>
          <w:sz w:val="22"/>
          <w:szCs w:val="22"/>
          <w:lang w:val="uk-UA"/>
        </w:rPr>
        <w:t xml:space="preserve">«Затверджено» </w:t>
      </w:r>
    </w:p>
    <w:p w:rsidR="00B84950" w:rsidRDefault="00E4040D" w:rsidP="00B84950">
      <w:pPr>
        <w:ind w:left="5670" w:firstLine="1985"/>
        <w:jc w:val="right"/>
        <w:rPr>
          <w:b/>
          <w:sz w:val="22"/>
          <w:szCs w:val="22"/>
          <w:lang w:val="uk-UA"/>
        </w:rPr>
      </w:pPr>
      <w:r w:rsidRPr="00AB2FD8">
        <w:rPr>
          <w:b/>
          <w:sz w:val="22"/>
          <w:szCs w:val="22"/>
          <w:lang w:val="uk-UA"/>
        </w:rPr>
        <w:t>Наглядово</w:t>
      </w:r>
      <w:r w:rsidR="00F24308" w:rsidRPr="00AB2FD8">
        <w:rPr>
          <w:b/>
          <w:sz w:val="22"/>
          <w:szCs w:val="22"/>
          <w:lang w:val="uk-UA"/>
        </w:rPr>
        <w:t>ю</w:t>
      </w:r>
      <w:r w:rsidRPr="00AB2FD8">
        <w:rPr>
          <w:b/>
          <w:sz w:val="22"/>
          <w:szCs w:val="22"/>
          <w:lang w:val="uk-UA"/>
        </w:rPr>
        <w:t xml:space="preserve"> Рад</w:t>
      </w:r>
      <w:r w:rsidR="00F24308" w:rsidRPr="00AB2FD8">
        <w:rPr>
          <w:b/>
          <w:sz w:val="22"/>
          <w:szCs w:val="22"/>
          <w:lang w:val="uk-UA"/>
        </w:rPr>
        <w:t>ою</w:t>
      </w:r>
      <w:r w:rsidRPr="00AB2FD8">
        <w:rPr>
          <w:b/>
          <w:sz w:val="22"/>
          <w:szCs w:val="22"/>
          <w:lang w:val="uk-UA"/>
        </w:rPr>
        <w:t xml:space="preserve">  </w:t>
      </w:r>
      <w:r w:rsidR="00A47A5D">
        <w:rPr>
          <w:b/>
          <w:sz w:val="22"/>
          <w:szCs w:val="22"/>
          <w:lang w:val="uk-UA"/>
        </w:rPr>
        <w:t>П</w:t>
      </w:r>
      <w:r w:rsidR="00763DB8">
        <w:rPr>
          <w:b/>
          <w:sz w:val="22"/>
          <w:szCs w:val="22"/>
          <w:lang w:val="uk-UA"/>
        </w:rPr>
        <w:t>Р</w:t>
      </w:r>
      <w:r w:rsidRPr="00AB2FD8">
        <w:rPr>
          <w:b/>
          <w:sz w:val="22"/>
          <w:szCs w:val="22"/>
          <w:lang w:val="uk-UA"/>
        </w:rPr>
        <w:t>АТ «</w:t>
      </w:r>
      <w:r w:rsidR="000426CF">
        <w:rPr>
          <w:b/>
          <w:sz w:val="22"/>
          <w:szCs w:val="22"/>
          <w:lang w:val="uk-UA"/>
        </w:rPr>
        <w:t>АЛЬТЕРА ФІНАНС»</w:t>
      </w:r>
      <w:r w:rsidR="00F24308" w:rsidRPr="00AB2FD8">
        <w:rPr>
          <w:b/>
          <w:sz w:val="22"/>
          <w:szCs w:val="22"/>
          <w:lang w:val="uk-UA"/>
        </w:rPr>
        <w:t xml:space="preserve">, </w:t>
      </w:r>
    </w:p>
    <w:p w:rsidR="00E4040D" w:rsidRPr="00AB2FD8" w:rsidRDefault="00DA2839" w:rsidP="00B84950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Протокол </w:t>
      </w:r>
      <w:r w:rsidR="00126FB2">
        <w:rPr>
          <w:b/>
          <w:sz w:val="22"/>
          <w:szCs w:val="22"/>
          <w:lang w:val="uk-UA"/>
        </w:rPr>
        <w:t>№</w:t>
      </w:r>
      <w:r w:rsidR="000426CF">
        <w:rPr>
          <w:b/>
          <w:sz w:val="22"/>
          <w:szCs w:val="22"/>
          <w:lang w:val="uk-UA"/>
        </w:rPr>
        <w:t>6</w:t>
      </w:r>
      <w:r w:rsidR="00F24308" w:rsidRPr="00AB2FD8">
        <w:rPr>
          <w:b/>
          <w:sz w:val="22"/>
          <w:szCs w:val="22"/>
          <w:lang w:val="uk-UA"/>
        </w:rPr>
        <w:t xml:space="preserve"> від </w:t>
      </w:r>
      <w:r w:rsidR="000426CF">
        <w:rPr>
          <w:b/>
          <w:sz w:val="22"/>
          <w:szCs w:val="22"/>
          <w:lang w:val="uk-UA"/>
        </w:rPr>
        <w:t>10</w:t>
      </w:r>
      <w:r w:rsidR="00126FB2">
        <w:rPr>
          <w:b/>
          <w:sz w:val="22"/>
          <w:szCs w:val="22"/>
          <w:lang w:val="uk-UA"/>
        </w:rPr>
        <w:t xml:space="preserve"> </w:t>
      </w:r>
      <w:r w:rsidR="000426CF">
        <w:rPr>
          <w:b/>
          <w:sz w:val="22"/>
          <w:szCs w:val="22"/>
          <w:lang w:val="uk-UA"/>
        </w:rPr>
        <w:t>квітня</w:t>
      </w:r>
      <w:r w:rsidR="00F24308" w:rsidRPr="00AB2FD8">
        <w:rPr>
          <w:b/>
          <w:sz w:val="22"/>
          <w:szCs w:val="22"/>
          <w:lang w:val="uk-UA"/>
        </w:rPr>
        <w:t xml:space="preserve"> 202</w:t>
      </w:r>
      <w:r w:rsidR="00126FB2">
        <w:rPr>
          <w:b/>
          <w:sz w:val="22"/>
          <w:szCs w:val="22"/>
          <w:lang w:val="uk-UA"/>
        </w:rPr>
        <w:t>3</w:t>
      </w:r>
      <w:r w:rsidR="00F24308" w:rsidRPr="00AB2FD8">
        <w:rPr>
          <w:b/>
          <w:sz w:val="22"/>
          <w:szCs w:val="22"/>
          <w:lang w:val="uk-UA"/>
        </w:rPr>
        <w:t xml:space="preserve"> року  </w:t>
      </w:r>
      <w:r w:rsidR="00E4040D" w:rsidRPr="00AB2FD8">
        <w:rPr>
          <w:b/>
          <w:sz w:val="22"/>
          <w:szCs w:val="22"/>
          <w:lang w:val="uk-UA"/>
        </w:rPr>
        <w:t xml:space="preserve"> </w:t>
      </w:r>
    </w:p>
    <w:p w:rsidR="00E4040D" w:rsidRPr="00AB2FD8" w:rsidRDefault="0014059B" w:rsidP="00C7752D">
      <w:pPr>
        <w:ind w:left="5954"/>
        <w:jc w:val="both"/>
        <w:rPr>
          <w:b/>
          <w:sz w:val="22"/>
          <w:szCs w:val="22"/>
          <w:lang w:val="uk-UA"/>
        </w:rPr>
      </w:pPr>
      <w:r w:rsidRPr="00AB2FD8">
        <w:rPr>
          <w:b/>
          <w:sz w:val="22"/>
          <w:szCs w:val="22"/>
          <w:lang w:val="uk-UA"/>
        </w:rPr>
        <w:t xml:space="preserve">  </w:t>
      </w:r>
    </w:p>
    <w:p w:rsidR="00E4040D" w:rsidRPr="00AB2FD8" w:rsidRDefault="00E4040D" w:rsidP="00E4040D">
      <w:pPr>
        <w:jc w:val="center"/>
        <w:rPr>
          <w:b/>
          <w:sz w:val="22"/>
          <w:szCs w:val="22"/>
          <w:lang w:val="uk-UA"/>
        </w:rPr>
      </w:pPr>
    </w:p>
    <w:p w:rsidR="00792641" w:rsidRPr="00AB2FD8" w:rsidRDefault="00E4040D" w:rsidP="00AC5C61">
      <w:pPr>
        <w:jc w:val="center"/>
        <w:rPr>
          <w:b/>
          <w:sz w:val="22"/>
          <w:szCs w:val="22"/>
          <w:lang w:val="uk-UA"/>
        </w:rPr>
      </w:pPr>
      <w:r w:rsidRPr="00AB2FD8">
        <w:rPr>
          <w:b/>
          <w:sz w:val="22"/>
          <w:szCs w:val="22"/>
          <w:lang w:val="uk-UA"/>
        </w:rPr>
        <w:t xml:space="preserve">БЮЛЕТЕНЬ </w:t>
      </w:r>
    </w:p>
    <w:p w:rsidR="000C61BD" w:rsidRPr="00AB2FD8" w:rsidRDefault="00E4040D" w:rsidP="00E4040D">
      <w:pPr>
        <w:jc w:val="center"/>
        <w:rPr>
          <w:b/>
          <w:sz w:val="22"/>
          <w:szCs w:val="22"/>
          <w:lang w:val="uk-UA"/>
        </w:rPr>
      </w:pPr>
      <w:r w:rsidRPr="00AB2FD8">
        <w:rPr>
          <w:b/>
          <w:sz w:val="22"/>
          <w:szCs w:val="22"/>
          <w:lang w:val="uk-UA"/>
        </w:rPr>
        <w:t>для голосування</w:t>
      </w:r>
      <w:r w:rsidR="00693700" w:rsidRPr="00AB2FD8">
        <w:rPr>
          <w:b/>
          <w:sz w:val="22"/>
          <w:szCs w:val="22"/>
          <w:lang w:val="uk-UA"/>
        </w:rPr>
        <w:t xml:space="preserve"> (щодо інших питань порядку денного, крім обрання органів товариства)</w:t>
      </w:r>
      <w:r w:rsidRPr="00AB2FD8">
        <w:rPr>
          <w:b/>
          <w:sz w:val="22"/>
          <w:szCs w:val="22"/>
          <w:lang w:val="uk-UA"/>
        </w:rPr>
        <w:t xml:space="preserve"> </w:t>
      </w:r>
    </w:p>
    <w:p w:rsidR="00E4040D" w:rsidRPr="00AB2FD8" w:rsidRDefault="00E4040D" w:rsidP="00E4040D">
      <w:pPr>
        <w:jc w:val="center"/>
        <w:rPr>
          <w:b/>
          <w:sz w:val="22"/>
          <w:szCs w:val="22"/>
        </w:rPr>
      </w:pPr>
      <w:r w:rsidRPr="00AB2FD8">
        <w:rPr>
          <w:b/>
          <w:sz w:val="22"/>
          <w:szCs w:val="22"/>
          <w:lang w:val="uk-UA"/>
        </w:rPr>
        <w:t xml:space="preserve">на дистанційних річних Загальних зборах </w:t>
      </w:r>
      <w:r w:rsidR="002724CD">
        <w:rPr>
          <w:b/>
          <w:sz w:val="22"/>
          <w:szCs w:val="22"/>
          <w:lang w:val="uk-UA"/>
        </w:rPr>
        <w:t>акціонерів</w:t>
      </w:r>
      <w:r w:rsidRPr="00AB2FD8">
        <w:rPr>
          <w:b/>
          <w:sz w:val="22"/>
          <w:szCs w:val="22"/>
          <w:lang w:val="uk-UA"/>
        </w:rPr>
        <w:t xml:space="preserve"> </w:t>
      </w:r>
    </w:p>
    <w:p w:rsidR="00E85F0D" w:rsidRPr="00AB2FD8" w:rsidRDefault="00A165C0" w:rsidP="00E85F0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</w:t>
      </w:r>
      <w:r w:rsidR="002854AD">
        <w:rPr>
          <w:b/>
          <w:sz w:val="22"/>
          <w:szCs w:val="22"/>
          <w:lang w:val="uk-UA"/>
        </w:rPr>
        <w:t xml:space="preserve">РИВАТНОГО АКЦІОНЕРНОГО ТОВАРИСТВА </w:t>
      </w:r>
      <w:r w:rsidR="00126FB2" w:rsidRPr="00AB2FD8">
        <w:rPr>
          <w:b/>
          <w:sz w:val="22"/>
          <w:szCs w:val="22"/>
          <w:lang w:val="uk-UA"/>
        </w:rPr>
        <w:t>«</w:t>
      </w:r>
      <w:r w:rsidR="0094439E">
        <w:rPr>
          <w:b/>
          <w:sz w:val="22"/>
          <w:szCs w:val="22"/>
          <w:lang w:val="uk-UA"/>
        </w:rPr>
        <w:t>АЛЬТЕРА ФІНАНС»</w:t>
      </w:r>
      <w:r w:rsidR="00126FB2" w:rsidRPr="00AB2FD8">
        <w:rPr>
          <w:b/>
          <w:sz w:val="22"/>
          <w:szCs w:val="22"/>
          <w:lang w:val="uk-UA"/>
        </w:rPr>
        <w:t>,</w:t>
      </w:r>
      <w:r w:rsidR="00E85F0D" w:rsidRPr="00AB2FD8">
        <w:rPr>
          <w:b/>
          <w:sz w:val="22"/>
          <w:szCs w:val="22"/>
          <w:lang w:val="uk-UA"/>
        </w:rPr>
        <w:t xml:space="preserve"> </w:t>
      </w:r>
    </w:p>
    <w:p w:rsidR="00E85F0D" w:rsidRPr="00126FB2" w:rsidRDefault="002854AD" w:rsidP="00E85F0D">
      <w:pPr>
        <w:jc w:val="center"/>
        <w:rPr>
          <w:b/>
          <w:sz w:val="22"/>
          <w:szCs w:val="22"/>
          <w:lang w:val="uk-UA"/>
        </w:rPr>
      </w:pPr>
      <w:r w:rsidRPr="00126FB2">
        <w:rPr>
          <w:b/>
          <w:sz w:val="22"/>
          <w:szCs w:val="22"/>
          <w:lang w:val="uk-UA"/>
        </w:rPr>
        <w:t xml:space="preserve">код за ЄДРПОУ </w:t>
      </w:r>
      <w:r w:rsidR="0094439E">
        <w:rPr>
          <w:b/>
          <w:sz w:val="22"/>
          <w:szCs w:val="22"/>
          <w:lang w:val="uk-UA"/>
        </w:rPr>
        <w:t>30702104</w:t>
      </w:r>
      <w:r w:rsidR="00126FB2" w:rsidRPr="00126FB2">
        <w:rPr>
          <w:b/>
          <w:sz w:val="22"/>
          <w:szCs w:val="22"/>
          <w:lang w:val="uk-UA"/>
        </w:rPr>
        <w:t xml:space="preserve">, </w:t>
      </w:r>
    </w:p>
    <w:p w:rsidR="00E4040D" w:rsidRPr="00AB2FD8" w:rsidRDefault="00E85F0D" w:rsidP="00126FB2">
      <w:pPr>
        <w:jc w:val="center"/>
        <w:rPr>
          <w:b/>
          <w:sz w:val="22"/>
          <w:szCs w:val="22"/>
          <w:lang w:val="uk-UA"/>
        </w:rPr>
      </w:pPr>
      <w:r w:rsidRPr="00AB2FD8">
        <w:rPr>
          <w:rStyle w:val="markedcontent"/>
          <w:b/>
          <w:i/>
          <w:sz w:val="22"/>
          <w:szCs w:val="22"/>
          <w:lang w:val="uk-UA"/>
        </w:rPr>
        <w:t xml:space="preserve">надалі - </w:t>
      </w:r>
      <w:r w:rsidR="002854AD">
        <w:rPr>
          <w:rStyle w:val="markedcontent"/>
          <w:b/>
          <w:i/>
          <w:sz w:val="22"/>
          <w:szCs w:val="22"/>
          <w:lang w:val="uk-UA"/>
        </w:rPr>
        <w:t>Товариство</w:t>
      </w:r>
      <w:r w:rsidRPr="00AB2FD8">
        <w:rPr>
          <w:sz w:val="22"/>
          <w:szCs w:val="22"/>
          <w:lang w:val="uk-UA"/>
        </w:rPr>
        <w:t>)</w:t>
      </w:r>
    </w:p>
    <w:p w:rsidR="00E4040D" w:rsidRDefault="00E4040D" w:rsidP="00E4040D">
      <w:pPr>
        <w:jc w:val="center"/>
        <w:rPr>
          <w:sz w:val="22"/>
          <w:szCs w:val="22"/>
          <w:lang w:val="uk-UA"/>
        </w:rPr>
      </w:pPr>
    </w:p>
    <w:p w:rsidR="007F1ACB" w:rsidRPr="00465E83" w:rsidRDefault="007F1ACB" w:rsidP="007F1ACB">
      <w:pPr>
        <w:widowControl w:val="0"/>
        <w:contextualSpacing/>
        <w:jc w:val="center"/>
        <w:rPr>
          <w:b/>
          <w:i/>
          <w:lang w:val="uk-UA"/>
        </w:rPr>
      </w:pPr>
      <w:r w:rsidRPr="00465E83">
        <w:rPr>
          <w:b/>
          <w:i/>
          <w:color w:val="000000"/>
          <w:lang w:val="uk-UA"/>
        </w:rPr>
        <w:t>(голосування на дистанційних річних</w:t>
      </w:r>
      <w:r w:rsidRPr="00465E83">
        <w:rPr>
          <w:b/>
          <w:i/>
          <w:lang w:val="uk-UA"/>
        </w:rPr>
        <w:t xml:space="preserve"> Загальних зборах </w:t>
      </w:r>
      <w:r w:rsidR="002724CD">
        <w:rPr>
          <w:b/>
          <w:i/>
          <w:lang w:val="uk-UA"/>
        </w:rPr>
        <w:t>акціонерів</w:t>
      </w:r>
      <w:r w:rsidRPr="00465E83">
        <w:rPr>
          <w:b/>
          <w:i/>
          <w:lang w:val="uk-UA"/>
        </w:rPr>
        <w:t xml:space="preserve"> </w:t>
      </w:r>
    </w:p>
    <w:p w:rsidR="002854AD" w:rsidRDefault="002854AD" w:rsidP="007F1ACB">
      <w:pPr>
        <w:widowControl w:val="0"/>
        <w:contextualSpacing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ПРИВАТНОГО АКЦІОНЕРНОГО ТОВАРИСТВА</w:t>
      </w:r>
      <w:r w:rsidR="00126FB2" w:rsidRPr="00AB2FD8">
        <w:rPr>
          <w:b/>
          <w:sz w:val="22"/>
          <w:szCs w:val="22"/>
          <w:lang w:val="uk-UA"/>
        </w:rPr>
        <w:t>«</w:t>
      </w:r>
      <w:r w:rsidR="0094439E">
        <w:rPr>
          <w:b/>
          <w:sz w:val="22"/>
          <w:szCs w:val="22"/>
          <w:lang w:val="uk-UA"/>
        </w:rPr>
        <w:t>АЛЬТЕРА ФІНАНС»</w:t>
      </w:r>
      <w:r w:rsidR="00126FB2" w:rsidRPr="00AB2FD8">
        <w:rPr>
          <w:b/>
          <w:sz w:val="22"/>
          <w:szCs w:val="22"/>
          <w:lang w:val="uk-UA"/>
        </w:rPr>
        <w:t xml:space="preserve"> </w:t>
      </w:r>
    </w:p>
    <w:p w:rsidR="007F1ACB" w:rsidRPr="002854AD" w:rsidRDefault="007F1ACB" w:rsidP="002854AD">
      <w:pPr>
        <w:widowControl w:val="0"/>
        <w:contextualSpacing/>
        <w:jc w:val="center"/>
        <w:rPr>
          <w:b/>
          <w:i/>
          <w:color w:val="000000"/>
          <w:lang w:val="uk-UA"/>
        </w:rPr>
      </w:pPr>
      <w:r w:rsidRPr="002854AD">
        <w:rPr>
          <w:b/>
          <w:i/>
          <w:color w:val="000000"/>
          <w:lang w:val="uk-UA"/>
        </w:rPr>
        <w:t xml:space="preserve">починається </w:t>
      </w:r>
      <w:r w:rsidR="002854AD" w:rsidRPr="002854AD">
        <w:rPr>
          <w:b/>
          <w:i/>
        </w:rPr>
        <w:t xml:space="preserve">з 09 </w:t>
      </w:r>
      <w:proofErr w:type="spellStart"/>
      <w:r w:rsidR="002854AD" w:rsidRPr="002854AD">
        <w:rPr>
          <w:b/>
          <w:i/>
        </w:rPr>
        <w:t>години</w:t>
      </w:r>
      <w:proofErr w:type="spellEnd"/>
      <w:r w:rsidR="002854AD" w:rsidRPr="002854AD">
        <w:rPr>
          <w:b/>
          <w:i/>
        </w:rPr>
        <w:t xml:space="preserve"> 00 </w:t>
      </w:r>
      <w:proofErr w:type="spellStart"/>
      <w:r w:rsidR="002854AD" w:rsidRPr="002854AD">
        <w:rPr>
          <w:b/>
          <w:i/>
        </w:rPr>
        <w:t>хвилин</w:t>
      </w:r>
      <w:proofErr w:type="spellEnd"/>
      <w:r w:rsidR="002854AD" w:rsidRPr="002854AD">
        <w:rPr>
          <w:b/>
          <w:i/>
        </w:rPr>
        <w:t xml:space="preserve"> </w:t>
      </w:r>
      <w:proofErr w:type="spellStart"/>
      <w:r w:rsidR="002854AD" w:rsidRPr="002854AD">
        <w:rPr>
          <w:b/>
          <w:i/>
        </w:rPr>
        <w:t>дати</w:t>
      </w:r>
      <w:proofErr w:type="spellEnd"/>
      <w:r w:rsidR="002854AD" w:rsidRPr="002854AD">
        <w:rPr>
          <w:b/>
          <w:i/>
        </w:rPr>
        <w:t xml:space="preserve"> </w:t>
      </w:r>
      <w:proofErr w:type="spellStart"/>
      <w:r w:rsidR="002854AD" w:rsidRPr="002854AD">
        <w:rPr>
          <w:b/>
          <w:i/>
        </w:rPr>
        <w:t>розміщення</w:t>
      </w:r>
      <w:proofErr w:type="spellEnd"/>
      <w:r w:rsidR="002854AD" w:rsidRPr="002854AD">
        <w:rPr>
          <w:b/>
          <w:i/>
        </w:rPr>
        <w:t xml:space="preserve"> </w:t>
      </w:r>
      <w:proofErr w:type="spellStart"/>
      <w:r w:rsidR="002854AD" w:rsidRPr="002854AD">
        <w:rPr>
          <w:b/>
          <w:i/>
        </w:rPr>
        <w:t>бюлетеня</w:t>
      </w:r>
      <w:proofErr w:type="spellEnd"/>
      <w:r w:rsidR="002854AD" w:rsidRPr="002854AD">
        <w:rPr>
          <w:b/>
          <w:i/>
        </w:rPr>
        <w:t xml:space="preserve"> для </w:t>
      </w:r>
      <w:proofErr w:type="spellStart"/>
      <w:r w:rsidR="002854AD" w:rsidRPr="002854AD">
        <w:rPr>
          <w:b/>
          <w:i/>
        </w:rPr>
        <w:t>голосування</w:t>
      </w:r>
      <w:proofErr w:type="spellEnd"/>
      <w:r w:rsidR="00F776EA">
        <w:rPr>
          <w:b/>
          <w:i/>
          <w:lang w:val="uk-UA"/>
        </w:rPr>
        <w:t xml:space="preserve"> – </w:t>
      </w:r>
      <w:r w:rsidR="0094439E">
        <w:rPr>
          <w:b/>
          <w:i/>
          <w:lang w:val="uk-UA"/>
        </w:rPr>
        <w:t>18</w:t>
      </w:r>
      <w:r w:rsidR="00F776EA">
        <w:rPr>
          <w:b/>
          <w:i/>
          <w:lang w:val="uk-UA"/>
        </w:rPr>
        <w:t xml:space="preserve"> квітня 2023 року</w:t>
      </w:r>
      <w:r w:rsidR="002854AD" w:rsidRPr="002854AD">
        <w:rPr>
          <w:b/>
          <w:i/>
        </w:rPr>
        <w:t>. </w:t>
      </w:r>
      <w:proofErr w:type="spellStart"/>
      <w:r w:rsidR="002854AD" w:rsidRPr="002854AD">
        <w:rPr>
          <w:b/>
          <w:i/>
        </w:rPr>
        <w:t>Голосування</w:t>
      </w:r>
      <w:proofErr w:type="spellEnd"/>
      <w:r w:rsidR="002854AD" w:rsidRPr="002854AD">
        <w:rPr>
          <w:b/>
          <w:i/>
        </w:rPr>
        <w:t xml:space="preserve"> на </w:t>
      </w:r>
      <w:proofErr w:type="spellStart"/>
      <w:r w:rsidR="002854AD" w:rsidRPr="002854AD">
        <w:rPr>
          <w:b/>
          <w:i/>
        </w:rPr>
        <w:t>загальних</w:t>
      </w:r>
      <w:proofErr w:type="spellEnd"/>
      <w:r w:rsidR="002854AD" w:rsidRPr="002854AD">
        <w:rPr>
          <w:b/>
          <w:i/>
        </w:rPr>
        <w:t xml:space="preserve"> </w:t>
      </w:r>
      <w:proofErr w:type="spellStart"/>
      <w:r w:rsidR="002854AD" w:rsidRPr="002854AD">
        <w:rPr>
          <w:b/>
          <w:i/>
        </w:rPr>
        <w:t>зборах</w:t>
      </w:r>
      <w:proofErr w:type="spellEnd"/>
      <w:r w:rsidR="002854AD" w:rsidRPr="002854AD">
        <w:rPr>
          <w:b/>
          <w:i/>
        </w:rPr>
        <w:t> </w:t>
      </w:r>
      <w:proofErr w:type="spellStart"/>
      <w:r w:rsidR="002854AD" w:rsidRPr="002854AD">
        <w:rPr>
          <w:rStyle w:val="ac"/>
          <w:i/>
        </w:rPr>
        <w:t>завершується</w:t>
      </w:r>
      <w:proofErr w:type="spellEnd"/>
      <w:r w:rsidR="002854AD" w:rsidRPr="002854AD">
        <w:rPr>
          <w:rStyle w:val="ac"/>
          <w:i/>
        </w:rPr>
        <w:t xml:space="preserve"> о 18 </w:t>
      </w:r>
      <w:proofErr w:type="spellStart"/>
      <w:r w:rsidR="002854AD" w:rsidRPr="002854AD">
        <w:rPr>
          <w:rStyle w:val="ac"/>
          <w:i/>
        </w:rPr>
        <w:t>годині</w:t>
      </w:r>
      <w:proofErr w:type="spellEnd"/>
      <w:r w:rsidR="002854AD" w:rsidRPr="002854AD">
        <w:rPr>
          <w:rStyle w:val="ac"/>
          <w:i/>
        </w:rPr>
        <w:t xml:space="preserve"> 00 </w:t>
      </w:r>
      <w:proofErr w:type="spellStart"/>
      <w:r w:rsidR="002854AD" w:rsidRPr="002854AD">
        <w:rPr>
          <w:rStyle w:val="ac"/>
          <w:i/>
        </w:rPr>
        <w:t>хвилин</w:t>
      </w:r>
      <w:proofErr w:type="spellEnd"/>
      <w:r w:rsidR="002854AD" w:rsidRPr="002854AD">
        <w:rPr>
          <w:rStyle w:val="ac"/>
          <w:i/>
        </w:rPr>
        <w:t xml:space="preserve"> </w:t>
      </w:r>
      <w:r w:rsidR="0094439E">
        <w:rPr>
          <w:rStyle w:val="ac"/>
          <w:i/>
          <w:lang w:val="uk-UA"/>
        </w:rPr>
        <w:t>28</w:t>
      </w:r>
      <w:r w:rsidR="00126FB2">
        <w:rPr>
          <w:rStyle w:val="ac"/>
          <w:i/>
          <w:lang w:val="uk-UA"/>
        </w:rPr>
        <w:t xml:space="preserve"> квітня</w:t>
      </w:r>
      <w:r w:rsidR="002854AD" w:rsidRPr="002854AD">
        <w:rPr>
          <w:rStyle w:val="ac"/>
          <w:i/>
        </w:rPr>
        <w:t xml:space="preserve"> 202</w:t>
      </w:r>
      <w:r w:rsidR="00126FB2">
        <w:rPr>
          <w:rStyle w:val="ac"/>
          <w:i/>
          <w:lang w:val="uk-UA"/>
        </w:rPr>
        <w:t>3</w:t>
      </w:r>
      <w:r w:rsidR="002854AD" w:rsidRPr="002854AD">
        <w:rPr>
          <w:rStyle w:val="ac"/>
          <w:i/>
        </w:rPr>
        <w:t xml:space="preserve"> року</w:t>
      </w:r>
      <w:r w:rsidRPr="002854AD">
        <w:rPr>
          <w:i/>
          <w:color w:val="000000"/>
          <w:lang w:val="uk-UA"/>
        </w:rPr>
        <w:t>)</w:t>
      </w:r>
    </w:p>
    <w:p w:rsidR="007F1ACB" w:rsidRPr="00AB2FD8" w:rsidRDefault="007F1ACB" w:rsidP="00E4040D">
      <w:pPr>
        <w:jc w:val="center"/>
        <w:rPr>
          <w:sz w:val="22"/>
          <w:szCs w:val="22"/>
          <w:lang w:val="uk-UA"/>
        </w:rPr>
      </w:pPr>
    </w:p>
    <w:p w:rsidR="00E4040D" w:rsidRPr="00AB2FD8" w:rsidRDefault="00E4040D" w:rsidP="00A94E11">
      <w:pPr>
        <w:spacing w:after="240"/>
        <w:jc w:val="both"/>
        <w:rPr>
          <w:sz w:val="22"/>
          <w:szCs w:val="22"/>
          <w:lang w:val="uk-UA"/>
        </w:rPr>
      </w:pPr>
      <w:r w:rsidRPr="00AB2FD8">
        <w:rPr>
          <w:b/>
          <w:sz w:val="22"/>
          <w:szCs w:val="22"/>
          <w:lang w:val="uk-UA"/>
        </w:rPr>
        <w:t xml:space="preserve">Дата проведення зборів (дата закінчення голосування): </w:t>
      </w:r>
      <w:r w:rsidR="0094439E">
        <w:rPr>
          <w:b/>
          <w:sz w:val="22"/>
          <w:szCs w:val="22"/>
          <w:lang w:val="uk-UA"/>
        </w:rPr>
        <w:t>28</w:t>
      </w:r>
      <w:r w:rsidR="00126FB2">
        <w:rPr>
          <w:b/>
          <w:sz w:val="22"/>
          <w:szCs w:val="22"/>
          <w:lang w:val="uk-UA"/>
        </w:rPr>
        <w:t xml:space="preserve"> квітня 2023</w:t>
      </w:r>
      <w:r w:rsidRPr="00AB2FD8">
        <w:rPr>
          <w:b/>
          <w:sz w:val="22"/>
          <w:szCs w:val="22"/>
          <w:lang w:val="uk-UA"/>
        </w:rPr>
        <w:t xml:space="preserve"> року.</w:t>
      </w:r>
    </w:p>
    <w:p w:rsidR="00E4040D" w:rsidRPr="00AB2FD8" w:rsidRDefault="00E4040D" w:rsidP="00A94E11">
      <w:pPr>
        <w:spacing w:after="240"/>
        <w:jc w:val="both"/>
        <w:rPr>
          <w:b/>
          <w:sz w:val="22"/>
          <w:szCs w:val="22"/>
          <w:lang w:val="uk-UA"/>
        </w:rPr>
      </w:pPr>
      <w:r w:rsidRPr="00AB2FD8">
        <w:rPr>
          <w:b/>
          <w:sz w:val="22"/>
          <w:szCs w:val="22"/>
          <w:lang w:val="uk-UA"/>
        </w:rPr>
        <w:t xml:space="preserve">Дата заповнення бюлетеня </w:t>
      </w:r>
      <w:r w:rsidR="00C46BDF" w:rsidRPr="00AB2FD8">
        <w:rPr>
          <w:b/>
          <w:sz w:val="22"/>
          <w:szCs w:val="22"/>
          <w:lang w:val="uk-UA"/>
        </w:rPr>
        <w:t>учасником</w:t>
      </w:r>
      <w:r w:rsidRPr="00AB2FD8">
        <w:rPr>
          <w:b/>
          <w:sz w:val="22"/>
          <w:szCs w:val="22"/>
          <w:lang w:val="uk-UA"/>
        </w:rPr>
        <w:t xml:space="preserve">/його представником </w:t>
      </w:r>
      <w:r w:rsidR="00763DB8">
        <w:rPr>
          <w:b/>
          <w:sz w:val="22"/>
          <w:szCs w:val="22"/>
          <w:lang w:val="uk-UA"/>
        </w:rPr>
        <w:t xml:space="preserve"> </w:t>
      </w:r>
      <w:r w:rsidR="00126FB2">
        <w:rPr>
          <w:b/>
          <w:sz w:val="22"/>
          <w:szCs w:val="22"/>
          <w:lang w:val="uk-UA"/>
        </w:rPr>
        <w:t>«____» квітня</w:t>
      </w:r>
      <w:r w:rsidR="00BA1FF0">
        <w:rPr>
          <w:b/>
          <w:sz w:val="22"/>
          <w:szCs w:val="22"/>
          <w:lang w:val="uk-UA"/>
        </w:rPr>
        <w:t xml:space="preserve"> 202</w:t>
      </w:r>
      <w:r w:rsidR="00126FB2">
        <w:rPr>
          <w:b/>
          <w:sz w:val="22"/>
          <w:szCs w:val="22"/>
          <w:lang w:val="uk-UA"/>
        </w:rPr>
        <w:t>3</w:t>
      </w:r>
      <w:r w:rsidR="00BA1FF0">
        <w:rPr>
          <w:b/>
          <w:sz w:val="22"/>
          <w:szCs w:val="22"/>
          <w:lang w:val="uk-UA"/>
        </w:rPr>
        <w:t xml:space="preserve"> року.</w:t>
      </w:r>
    </w:p>
    <w:p w:rsidR="00C46BDF" w:rsidRPr="00AB2FD8" w:rsidRDefault="00E4040D" w:rsidP="00A94E11">
      <w:pPr>
        <w:spacing w:after="240"/>
        <w:jc w:val="both"/>
        <w:rPr>
          <w:sz w:val="22"/>
          <w:szCs w:val="22"/>
          <w:lang w:val="uk-UA"/>
        </w:rPr>
      </w:pPr>
      <w:r w:rsidRPr="00AB2FD8">
        <w:rPr>
          <w:b/>
          <w:sz w:val="22"/>
          <w:szCs w:val="22"/>
          <w:lang w:val="uk-UA"/>
        </w:rPr>
        <w:t>Найменування або ПІБ</w:t>
      </w:r>
      <w:r w:rsidRPr="00AB2FD8">
        <w:rPr>
          <w:b/>
          <w:sz w:val="22"/>
          <w:szCs w:val="22"/>
        </w:rPr>
        <w:t xml:space="preserve"> </w:t>
      </w:r>
      <w:r w:rsidR="00C46BDF" w:rsidRPr="00AB2FD8">
        <w:rPr>
          <w:b/>
          <w:sz w:val="22"/>
          <w:szCs w:val="22"/>
          <w:lang w:val="uk-UA"/>
        </w:rPr>
        <w:t>учасника</w:t>
      </w:r>
      <w:r w:rsidRPr="00AB2FD8">
        <w:rPr>
          <w:b/>
          <w:sz w:val="22"/>
          <w:szCs w:val="22"/>
          <w:lang w:val="uk-UA"/>
        </w:rPr>
        <w:t xml:space="preserve">/його представником </w:t>
      </w:r>
      <w:r w:rsidRPr="00AB2FD8">
        <w:rPr>
          <w:i/>
          <w:sz w:val="22"/>
          <w:szCs w:val="22"/>
          <w:lang w:val="uk-UA"/>
        </w:rPr>
        <w:t>(за наявності)</w:t>
      </w:r>
      <w:r w:rsidR="00C46BDF" w:rsidRPr="00AB2FD8">
        <w:rPr>
          <w:i/>
          <w:sz w:val="22"/>
          <w:szCs w:val="22"/>
          <w:lang w:val="uk-UA"/>
        </w:rPr>
        <w:t>:</w:t>
      </w:r>
      <w:r w:rsidRPr="00AB2FD8">
        <w:rPr>
          <w:sz w:val="22"/>
          <w:szCs w:val="22"/>
          <w:lang w:val="uk-UA"/>
        </w:rPr>
        <w:t xml:space="preserve"> </w:t>
      </w:r>
    </w:p>
    <w:p w:rsidR="00611955" w:rsidRDefault="00126FB2" w:rsidP="00A94E11">
      <w:pPr>
        <w:spacing w:after="24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____________________________________________________________________________</w:t>
      </w:r>
    </w:p>
    <w:p w:rsidR="00C46BDF" w:rsidRPr="00611955" w:rsidRDefault="00E4040D" w:rsidP="00A94E11">
      <w:pPr>
        <w:spacing w:after="240"/>
        <w:ind w:right="-37"/>
        <w:jc w:val="both"/>
        <w:rPr>
          <w:b/>
          <w:sz w:val="22"/>
          <w:szCs w:val="22"/>
          <w:lang w:val="uk-UA"/>
        </w:rPr>
      </w:pPr>
      <w:r w:rsidRPr="00611955">
        <w:rPr>
          <w:b/>
          <w:sz w:val="22"/>
          <w:szCs w:val="22"/>
          <w:lang w:val="uk-UA"/>
        </w:rPr>
        <w:t xml:space="preserve">Документ, що посвідчує </w:t>
      </w:r>
      <w:r w:rsidR="00C46BDF" w:rsidRPr="00611955">
        <w:rPr>
          <w:b/>
          <w:sz w:val="22"/>
          <w:szCs w:val="22"/>
          <w:lang w:val="uk-UA"/>
        </w:rPr>
        <w:t>особу учасника</w:t>
      </w:r>
      <w:r w:rsidRPr="00611955">
        <w:rPr>
          <w:b/>
          <w:sz w:val="22"/>
          <w:szCs w:val="22"/>
          <w:lang w:val="uk-UA"/>
        </w:rPr>
        <w:t>/його представника</w:t>
      </w:r>
      <w:r w:rsidR="00C46BDF" w:rsidRPr="00611955">
        <w:rPr>
          <w:b/>
          <w:sz w:val="22"/>
          <w:szCs w:val="22"/>
          <w:lang w:val="uk-UA"/>
        </w:rPr>
        <w:t>:</w:t>
      </w:r>
      <w:r w:rsidRPr="00611955">
        <w:rPr>
          <w:b/>
          <w:sz w:val="22"/>
          <w:szCs w:val="22"/>
          <w:lang w:val="uk-UA"/>
        </w:rPr>
        <w:t xml:space="preserve"> </w:t>
      </w:r>
    </w:p>
    <w:p w:rsidR="00E4040D" w:rsidRPr="00AB2FD8" w:rsidRDefault="002724CD" w:rsidP="00A94E11">
      <w:pPr>
        <w:spacing w:after="240"/>
        <w:ind w:right="-3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</w:t>
      </w:r>
    </w:p>
    <w:p w:rsidR="00E4040D" w:rsidRPr="00AC5C61" w:rsidRDefault="00E4040D" w:rsidP="00AC5C61">
      <w:pPr>
        <w:ind w:firstLine="567"/>
        <w:jc w:val="both"/>
        <w:rPr>
          <w:i/>
          <w:sz w:val="20"/>
          <w:szCs w:val="20"/>
          <w:lang w:val="uk-UA"/>
        </w:rPr>
      </w:pPr>
      <w:r w:rsidRPr="00AC5C61">
        <w:rPr>
          <w:i/>
          <w:sz w:val="20"/>
          <w:szCs w:val="20"/>
          <w:lang w:val="uk-UA"/>
        </w:rPr>
        <w:t xml:space="preserve">Назва, серія (за наявності), номер, дата видачі документа, що посвідчує фізичну особу та РНОКПП (за наявності) – </w:t>
      </w:r>
      <w:r w:rsidRPr="00AC5C61">
        <w:rPr>
          <w:b/>
          <w:i/>
          <w:sz w:val="20"/>
          <w:szCs w:val="20"/>
          <w:lang w:val="uk-UA"/>
        </w:rPr>
        <w:t>для фізичної особи</w:t>
      </w:r>
      <w:r w:rsidRPr="00AC5C61">
        <w:rPr>
          <w:i/>
          <w:sz w:val="20"/>
          <w:szCs w:val="20"/>
          <w:lang w:val="uk-UA"/>
        </w:rPr>
        <w:t xml:space="preserve">, </w:t>
      </w:r>
    </w:p>
    <w:p w:rsidR="00E4040D" w:rsidRPr="00AC5C61" w:rsidRDefault="00E4040D" w:rsidP="00E4040D">
      <w:pPr>
        <w:spacing w:after="120"/>
        <w:ind w:firstLine="567"/>
        <w:jc w:val="both"/>
        <w:rPr>
          <w:i/>
          <w:sz w:val="20"/>
          <w:szCs w:val="20"/>
          <w:u w:val="single"/>
          <w:lang w:val="uk-UA"/>
        </w:rPr>
      </w:pPr>
      <w:r w:rsidRPr="00AC5C61">
        <w:rPr>
          <w:i/>
          <w:sz w:val="20"/>
          <w:szCs w:val="20"/>
          <w:lang w:val="uk-UA"/>
        </w:rPr>
        <w:t xml:space="preserve">Код за ЄДРПОУ та код за ЄДРІСІ (за наявності)/ ІКЮО 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– </w:t>
      </w:r>
      <w:r w:rsidRPr="00AC5C61">
        <w:rPr>
          <w:b/>
          <w:i/>
          <w:sz w:val="20"/>
          <w:szCs w:val="20"/>
          <w:lang w:val="uk-UA"/>
        </w:rPr>
        <w:t>для юридичної особи</w:t>
      </w:r>
      <w:r w:rsidRPr="00AC5C61">
        <w:rPr>
          <w:i/>
          <w:sz w:val="20"/>
          <w:szCs w:val="20"/>
          <w:lang w:val="uk-UA"/>
        </w:rPr>
        <w:t>.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6836"/>
      </w:tblGrid>
      <w:tr w:rsidR="00151CD4" w:rsidRPr="00825565" w:rsidTr="00342D90">
        <w:trPr>
          <w:trHeight w:val="559"/>
        </w:trPr>
        <w:tc>
          <w:tcPr>
            <w:tcW w:w="9540" w:type="dxa"/>
            <w:gridSpan w:val="2"/>
            <w:shd w:val="clear" w:color="auto" w:fill="D9D9D9"/>
            <w:vAlign w:val="center"/>
          </w:tcPr>
          <w:p w:rsidR="00151CD4" w:rsidRPr="00465E83" w:rsidRDefault="00151CD4" w:rsidP="00342D9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465E83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94439E" w:rsidRPr="00825565" w:rsidTr="0094439E">
        <w:trPr>
          <w:trHeight w:val="116"/>
        </w:trPr>
        <w:tc>
          <w:tcPr>
            <w:tcW w:w="2704" w:type="dxa"/>
          </w:tcPr>
          <w:p w:rsidR="0094439E" w:rsidRPr="00CF4D6E" w:rsidRDefault="0094439E" w:rsidP="00342D90">
            <w:pPr>
              <w:contextualSpacing/>
              <w:jc w:val="both"/>
              <w:rPr>
                <w:bCs/>
                <w:lang w:val="uk-UA"/>
              </w:rPr>
            </w:pPr>
          </w:p>
        </w:tc>
        <w:tc>
          <w:tcPr>
            <w:tcW w:w="6836" w:type="dxa"/>
          </w:tcPr>
          <w:p w:rsidR="0094439E" w:rsidRPr="00465E83" w:rsidRDefault="0094439E" w:rsidP="00F824A5">
            <w:pPr>
              <w:contextualSpacing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151CD4" w:rsidRPr="00825565" w:rsidTr="0094439E">
        <w:trPr>
          <w:trHeight w:val="116"/>
        </w:trPr>
        <w:tc>
          <w:tcPr>
            <w:tcW w:w="2704" w:type="dxa"/>
            <w:vMerge w:val="restart"/>
            <w:vAlign w:val="center"/>
          </w:tcPr>
          <w:p w:rsidR="00151CD4" w:rsidRPr="00825565" w:rsidRDefault="00151CD4" w:rsidP="00342D90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25565">
              <w:rPr>
                <w:bCs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825565">
              <w:rPr>
                <w:bCs/>
                <w:i/>
                <w:color w:val="000000"/>
                <w:sz w:val="20"/>
                <w:szCs w:val="20"/>
              </w:rPr>
              <w:t>кількість</w:t>
            </w:r>
            <w:proofErr w:type="spellEnd"/>
            <w:r w:rsidRPr="00825565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565">
              <w:rPr>
                <w:bCs/>
                <w:i/>
                <w:color w:val="000000"/>
                <w:sz w:val="20"/>
                <w:szCs w:val="20"/>
              </w:rPr>
              <w:t>голосів</w:t>
            </w:r>
            <w:proofErr w:type="spellEnd"/>
            <w:r w:rsidRPr="00825565">
              <w:rPr>
                <w:bCs/>
                <w:i/>
                <w:color w:val="000000"/>
                <w:sz w:val="20"/>
                <w:szCs w:val="20"/>
              </w:rPr>
              <w:t xml:space="preserve"> числом)</w:t>
            </w:r>
          </w:p>
        </w:tc>
        <w:tc>
          <w:tcPr>
            <w:tcW w:w="6836" w:type="dxa"/>
          </w:tcPr>
          <w:p w:rsidR="00151CD4" w:rsidRPr="00465E83" w:rsidRDefault="00151CD4" w:rsidP="00342D9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151CD4" w:rsidRPr="00825565" w:rsidTr="0094439E">
        <w:trPr>
          <w:trHeight w:val="116"/>
        </w:trPr>
        <w:tc>
          <w:tcPr>
            <w:tcW w:w="2704" w:type="dxa"/>
            <w:vMerge/>
          </w:tcPr>
          <w:p w:rsidR="00151CD4" w:rsidRPr="00825565" w:rsidRDefault="00151CD4" w:rsidP="00342D9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6" w:type="dxa"/>
          </w:tcPr>
          <w:p w:rsidR="00151CD4" w:rsidRPr="00465E83" w:rsidRDefault="00151CD4" w:rsidP="00342D90">
            <w:pPr>
              <w:contextualSpacing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151CD4" w:rsidRPr="00825565" w:rsidTr="0094439E">
        <w:trPr>
          <w:trHeight w:val="116"/>
        </w:trPr>
        <w:tc>
          <w:tcPr>
            <w:tcW w:w="2704" w:type="dxa"/>
            <w:vMerge/>
          </w:tcPr>
          <w:p w:rsidR="00151CD4" w:rsidRPr="00825565" w:rsidRDefault="00151CD4" w:rsidP="00342D9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6" w:type="dxa"/>
          </w:tcPr>
          <w:p w:rsidR="00151CD4" w:rsidRPr="00465E83" w:rsidRDefault="00151CD4" w:rsidP="00342D90">
            <w:pPr>
              <w:contextualSpacing/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465E83">
              <w:rPr>
                <w:bCs/>
                <w:i/>
                <w:sz w:val="20"/>
                <w:szCs w:val="20"/>
                <w:lang w:val="uk-UA"/>
              </w:rPr>
              <w:t>(кількість голосів прописом)</w:t>
            </w:r>
          </w:p>
        </w:tc>
      </w:tr>
    </w:tbl>
    <w:p w:rsidR="00E4040D" w:rsidRPr="00AB2FD8" w:rsidRDefault="00E4040D" w:rsidP="00151CD4">
      <w:pPr>
        <w:spacing w:after="120"/>
        <w:ind w:right="-37"/>
        <w:rPr>
          <w:sz w:val="22"/>
          <w:szCs w:val="22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66"/>
        <w:gridCol w:w="28"/>
        <w:gridCol w:w="1134"/>
        <w:gridCol w:w="1134"/>
        <w:gridCol w:w="1276"/>
      </w:tblGrid>
      <w:tr w:rsidR="00E4040D" w:rsidRPr="00AB2FD8" w:rsidTr="00815C28">
        <w:trPr>
          <w:trHeight w:val="133"/>
        </w:trPr>
        <w:tc>
          <w:tcPr>
            <w:tcW w:w="1560" w:type="dxa"/>
          </w:tcPr>
          <w:p w:rsidR="00E4040D" w:rsidRPr="00AB2FD8" w:rsidRDefault="00E4040D" w:rsidP="00342D90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№ питання порядку денного</w:t>
            </w:r>
          </w:p>
        </w:tc>
        <w:tc>
          <w:tcPr>
            <w:tcW w:w="7938" w:type="dxa"/>
            <w:gridSpan w:val="5"/>
          </w:tcPr>
          <w:p w:rsidR="00E4040D" w:rsidRPr="00AB2FD8" w:rsidRDefault="00E4040D" w:rsidP="00342D90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Питання ПЕРШЕ порядку денного, винесене на голосування</w:t>
            </w:r>
          </w:p>
        </w:tc>
      </w:tr>
      <w:tr w:rsidR="00E4040D" w:rsidRPr="00AB2FD8" w:rsidTr="00815C28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E4040D" w:rsidRPr="00AB2FD8" w:rsidRDefault="00E4040D" w:rsidP="00342D90">
            <w:pPr>
              <w:ind w:right="-37"/>
              <w:jc w:val="center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2854AD" w:rsidRPr="005750CB" w:rsidRDefault="002854AD" w:rsidP="002854AD">
            <w:proofErr w:type="spellStart"/>
            <w:r w:rsidRPr="005750CB">
              <w:t>Обрання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лічильної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комісії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Зборів</w:t>
            </w:r>
            <w:proofErr w:type="spellEnd"/>
            <w:r w:rsidRPr="005750CB">
              <w:t>.</w:t>
            </w:r>
          </w:p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040D" w:rsidRPr="00AB2FD8" w:rsidTr="00522B07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Утримався</w:t>
            </w:r>
          </w:p>
        </w:tc>
      </w:tr>
      <w:tr w:rsidR="00E4040D" w:rsidRPr="00AB2FD8" w:rsidTr="0014059B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AB2FD8">
              <w:rPr>
                <w:i/>
                <w:sz w:val="22"/>
                <w:szCs w:val="22"/>
                <w:u w:val="single"/>
                <w:lang w:val="uk-UA"/>
              </w:rPr>
              <w:t>Проект рішення:</w:t>
            </w:r>
          </w:p>
          <w:p w:rsidR="002B292F" w:rsidRDefault="002B292F" w:rsidP="002B292F">
            <w:pPr>
              <w:tabs>
                <w:tab w:val="num" w:pos="0"/>
                <w:tab w:val="left" w:pos="540"/>
              </w:tabs>
              <w:ind w:firstLine="708"/>
            </w:pPr>
            <w:r>
              <w:t xml:space="preserve">Обрати </w:t>
            </w:r>
            <w:proofErr w:type="spellStart"/>
            <w:r>
              <w:t>Лічильну</w:t>
            </w:r>
            <w:proofErr w:type="spellEnd"/>
            <w:r>
              <w:t xml:space="preserve"> </w:t>
            </w:r>
            <w:proofErr w:type="spellStart"/>
            <w:r>
              <w:t>комісію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  <w:r>
              <w:t xml:space="preserve"> у </w:t>
            </w:r>
            <w:proofErr w:type="spellStart"/>
            <w:r>
              <w:t>складі</w:t>
            </w:r>
            <w:proofErr w:type="spellEnd"/>
            <w:r>
              <w:t xml:space="preserve">: </w:t>
            </w:r>
          </w:p>
          <w:p w:rsidR="002B292F" w:rsidRDefault="002B292F" w:rsidP="002B292F">
            <w:pPr>
              <w:tabs>
                <w:tab w:val="num" w:pos="0"/>
                <w:tab w:val="left" w:pos="540"/>
              </w:tabs>
              <w:ind w:firstLine="708"/>
            </w:pPr>
            <w:r>
              <w:t xml:space="preserve">Голова </w:t>
            </w:r>
            <w:proofErr w:type="spellStart"/>
            <w:r>
              <w:t>комісії</w:t>
            </w:r>
            <w:proofErr w:type="spellEnd"/>
            <w:r>
              <w:t xml:space="preserve"> – </w:t>
            </w:r>
            <w:proofErr w:type="spellStart"/>
            <w:r>
              <w:t>Біляк</w:t>
            </w:r>
            <w:proofErr w:type="spellEnd"/>
            <w:r>
              <w:t xml:space="preserve"> Лариса </w:t>
            </w:r>
            <w:proofErr w:type="spellStart"/>
            <w:r>
              <w:t>Іванівна</w:t>
            </w:r>
            <w:proofErr w:type="spellEnd"/>
            <w:r>
              <w:t>;</w:t>
            </w:r>
          </w:p>
          <w:p w:rsidR="002B292F" w:rsidRDefault="002B292F" w:rsidP="002B292F">
            <w:pPr>
              <w:tabs>
                <w:tab w:val="num" w:pos="0"/>
                <w:tab w:val="left" w:pos="540"/>
              </w:tabs>
              <w:ind w:firstLine="708"/>
            </w:pPr>
            <w:r>
              <w:t xml:space="preserve">член </w:t>
            </w:r>
            <w:proofErr w:type="spellStart"/>
            <w:r>
              <w:t>комісії</w:t>
            </w:r>
            <w:proofErr w:type="spellEnd"/>
            <w:r>
              <w:t xml:space="preserve"> </w:t>
            </w:r>
            <w:r>
              <w:t xml:space="preserve"> </w:t>
            </w:r>
            <w:proofErr w:type="spellStart"/>
            <w:r>
              <w:t>Тасіц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  <w:r>
              <w:t>.</w:t>
            </w:r>
          </w:p>
          <w:p w:rsidR="00B201CE" w:rsidRPr="002854AD" w:rsidRDefault="002B292F" w:rsidP="002B292F">
            <w:pPr>
              <w:tabs>
                <w:tab w:val="num" w:pos="0"/>
              </w:tabs>
              <w:ind w:firstLine="708"/>
            </w:pPr>
            <w:proofErr w:type="spellStart"/>
            <w:r>
              <w:t>Визначити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 </w:t>
            </w:r>
            <w:proofErr w:type="spellStart"/>
            <w:r>
              <w:t>Лічильної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- до моменту </w:t>
            </w:r>
            <w:proofErr w:type="spellStart"/>
            <w:r>
              <w:t>закриття</w:t>
            </w:r>
            <w:proofErr w:type="spellEnd"/>
            <w:r>
              <w:t xml:space="preserve"> 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  <w:r>
              <w:t xml:space="preserve"> </w:t>
            </w:r>
            <w:proofErr w:type="spellStart"/>
            <w:r>
              <w:t>акціонерів</w:t>
            </w:r>
            <w:proofErr w:type="spellEnd"/>
            <w:r>
              <w:t>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2854AD" w:rsidRDefault="00E4040D" w:rsidP="002854AD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040D" w:rsidRPr="00AB2FD8" w:rsidTr="00815C28">
        <w:trPr>
          <w:trHeight w:val="133"/>
        </w:trPr>
        <w:tc>
          <w:tcPr>
            <w:tcW w:w="1560" w:type="dxa"/>
          </w:tcPr>
          <w:p w:rsidR="00E4040D" w:rsidRPr="00AB2FD8" w:rsidRDefault="00E4040D" w:rsidP="00342D90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№ питання порядку денного</w:t>
            </w:r>
          </w:p>
        </w:tc>
        <w:tc>
          <w:tcPr>
            <w:tcW w:w="7938" w:type="dxa"/>
            <w:gridSpan w:val="5"/>
          </w:tcPr>
          <w:p w:rsidR="00E4040D" w:rsidRPr="00AB2FD8" w:rsidRDefault="00E4040D" w:rsidP="00342D90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Питання ДРУГЕ порядку денного, винесене на голосування</w:t>
            </w:r>
          </w:p>
        </w:tc>
      </w:tr>
      <w:tr w:rsidR="00E4040D" w:rsidRPr="00AB2FD8" w:rsidTr="00815C28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E4040D" w:rsidRPr="00AB2FD8" w:rsidRDefault="00E4040D" w:rsidP="00342D90">
            <w:pPr>
              <w:ind w:right="-37"/>
              <w:jc w:val="center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E4040D" w:rsidRPr="00AB2FD8" w:rsidRDefault="002854AD" w:rsidP="002B292F">
            <w:pPr>
              <w:jc w:val="both"/>
              <w:rPr>
                <w:sz w:val="22"/>
                <w:szCs w:val="22"/>
                <w:lang w:val="uk-UA"/>
              </w:rPr>
            </w:pPr>
            <w:r w:rsidRPr="005750CB">
              <w:t xml:space="preserve">  </w:t>
            </w:r>
            <w:r w:rsidR="002B292F" w:rsidRPr="00480824">
              <w:rPr>
                <w:lang w:val="uk-UA"/>
              </w:rPr>
              <w:t>Розгляд з</w:t>
            </w:r>
            <w:r w:rsidR="002B292F">
              <w:rPr>
                <w:lang w:val="uk-UA"/>
              </w:rPr>
              <w:t xml:space="preserve">віту Генерального директора Товариства за 2022 </w:t>
            </w:r>
            <w:r w:rsidR="002B292F" w:rsidRPr="00480824">
              <w:rPr>
                <w:lang w:val="uk-UA"/>
              </w:rPr>
              <w:t>рік та прийн</w:t>
            </w:r>
            <w:r w:rsidR="002B292F">
              <w:rPr>
                <w:lang w:val="uk-UA"/>
              </w:rPr>
              <w:t>яття рішення за його наслідками</w:t>
            </w:r>
          </w:p>
        </w:tc>
      </w:tr>
      <w:tr w:rsidR="00E4040D" w:rsidRPr="00AB2FD8" w:rsidTr="00522B07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Утримався</w:t>
            </w:r>
          </w:p>
        </w:tc>
      </w:tr>
      <w:tr w:rsidR="00E4040D" w:rsidRPr="00DA2839" w:rsidTr="0014059B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AB2FD8">
              <w:rPr>
                <w:i/>
                <w:sz w:val="22"/>
                <w:szCs w:val="22"/>
                <w:u w:val="single"/>
                <w:lang w:val="uk-UA"/>
              </w:rPr>
              <w:t>Проект рішення:</w:t>
            </w:r>
          </w:p>
          <w:p w:rsidR="002B292F" w:rsidRPr="005750CB" w:rsidRDefault="002B292F" w:rsidP="002B292F">
            <w:pPr>
              <w:tabs>
                <w:tab w:val="num" w:pos="0"/>
              </w:tabs>
              <w:ind w:firstLine="708"/>
            </w:pPr>
            <w:proofErr w:type="spellStart"/>
            <w:r w:rsidRPr="005750CB">
              <w:t>Затвердити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звіт</w:t>
            </w:r>
            <w:proofErr w:type="spellEnd"/>
            <w:r w:rsidRPr="005750CB">
              <w:t xml:space="preserve"> Генерального директора </w:t>
            </w:r>
            <w:proofErr w:type="spellStart"/>
            <w:r w:rsidRPr="005750CB">
              <w:t>Товариства</w:t>
            </w:r>
            <w:proofErr w:type="spellEnd"/>
            <w:r w:rsidRPr="005750CB">
              <w:t xml:space="preserve"> за 202</w:t>
            </w:r>
            <w:r>
              <w:t>2</w:t>
            </w:r>
            <w:r w:rsidRPr="005750CB">
              <w:t xml:space="preserve"> </w:t>
            </w:r>
            <w:proofErr w:type="spellStart"/>
            <w:r w:rsidRPr="005750CB">
              <w:t>рік</w:t>
            </w:r>
            <w:proofErr w:type="spellEnd"/>
            <w:r w:rsidRPr="005750CB">
              <w:t xml:space="preserve">. </w:t>
            </w:r>
          </w:p>
          <w:p w:rsidR="00B201CE" w:rsidRPr="002B292F" w:rsidRDefault="002B292F" w:rsidP="002B292F">
            <w:pPr>
              <w:tabs>
                <w:tab w:val="num" w:pos="0"/>
              </w:tabs>
              <w:ind w:firstLine="708"/>
              <w:rPr>
                <w:lang w:val="uk-UA"/>
              </w:rPr>
            </w:pPr>
            <w:proofErr w:type="spellStart"/>
            <w:r w:rsidRPr="005750CB">
              <w:t>Визнати</w:t>
            </w:r>
            <w:proofErr w:type="spellEnd"/>
            <w:r w:rsidRPr="005750CB">
              <w:t xml:space="preserve"> роботу Генерального директора </w:t>
            </w:r>
            <w:proofErr w:type="spellStart"/>
            <w:r w:rsidRPr="005750CB">
              <w:t>Товариства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задовільною</w:t>
            </w:r>
            <w:proofErr w:type="spellEnd"/>
            <w:r w:rsidRPr="005750CB">
              <w:t xml:space="preserve"> та такою, </w:t>
            </w:r>
            <w:proofErr w:type="spellStart"/>
            <w:r w:rsidRPr="005750CB">
              <w:t>що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цілком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відповідала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інтересам</w:t>
            </w:r>
            <w:proofErr w:type="spellEnd"/>
            <w:r w:rsidRPr="005750CB">
              <w:t xml:space="preserve"> та </w:t>
            </w:r>
            <w:proofErr w:type="spellStart"/>
            <w:r w:rsidRPr="005750CB">
              <w:t>меті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діяльно</w:t>
            </w:r>
            <w:r>
              <w:t>сті</w:t>
            </w:r>
            <w:proofErr w:type="spellEnd"/>
            <w:r>
              <w:t xml:space="preserve"> </w:t>
            </w:r>
            <w:proofErr w:type="spellStart"/>
            <w:r>
              <w:t>Товариства</w:t>
            </w:r>
            <w:proofErr w:type="spellEnd"/>
            <w:r>
              <w:t>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2854AD" w:rsidRDefault="00E4040D" w:rsidP="002854AD">
            <w:pPr>
              <w:ind w:left="360"/>
              <w:rPr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040D" w:rsidRPr="00AB2FD8" w:rsidTr="00815C28">
        <w:trPr>
          <w:trHeight w:val="133"/>
        </w:trPr>
        <w:tc>
          <w:tcPr>
            <w:tcW w:w="1560" w:type="dxa"/>
          </w:tcPr>
          <w:p w:rsidR="00E4040D" w:rsidRPr="00AB2FD8" w:rsidRDefault="00E4040D" w:rsidP="00342D90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№ питання порядку денного</w:t>
            </w:r>
          </w:p>
        </w:tc>
        <w:tc>
          <w:tcPr>
            <w:tcW w:w="7938" w:type="dxa"/>
            <w:gridSpan w:val="5"/>
          </w:tcPr>
          <w:p w:rsidR="00E4040D" w:rsidRPr="00AB2FD8" w:rsidRDefault="00E4040D" w:rsidP="00342D90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Питання ТРЕТЄ порядку денного, винесене на голосування</w:t>
            </w:r>
          </w:p>
        </w:tc>
      </w:tr>
      <w:tr w:rsidR="00E4040D" w:rsidRPr="00AB2FD8" w:rsidTr="00815C28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E4040D" w:rsidRPr="00480824" w:rsidRDefault="00E4040D" w:rsidP="00342D90">
            <w:pPr>
              <w:ind w:right="-37"/>
              <w:jc w:val="center"/>
              <w:rPr>
                <w:b/>
                <w:lang w:val="uk-UA"/>
              </w:rPr>
            </w:pPr>
            <w:r w:rsidRPr="00480824">
              <w:rPr>
                <w:b/>
                <w:lang w:val="uk-UA"/>
              </w:rPr>
              <w:t>3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2B292F" w:rsidRPr="005750CB" w:rsidRDefault="002B292F" w:rsidP="002B292F">
            <w:pPr>
              <w:ind w:left="708"/>
            </w:pPr>
            <w:proofErr w:type="spellStart"/>
            <w:r w:rsidRPr="005750CB">
              <w:t>Розгляд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звіту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Наглядової</w:t>
            </w:r>
            <w:proofErr w:type="spellEnd"/>
            <w:r w:rsidRPr="005750CB">
              <w:t xml:space="preserve"> ради за 202</w:t>
            </w:r>
            <w:r>
              <w:t>2</w:t>
            </w:r>
            <w:r w:rsidRPr="005750CB">
              <w:t xml:space="preserve"> </w:t>
            </w:r>
            <w:proofErr w:type="spellStart"/>
            <w:r w:rsidRPr="005750CB">
              <w:t>рік</w:t>
            </w:r>
            <w:proofErr w:type="spellEnd"/>
            <w:r w:rsidRPr="005750CB">
              <w:t xml:space="preserve"> та </w:t>
            </w:r>
            <w:proofErr w:type="spellStart"/>
            <w:r w:rsidRPr="005750CB">
              <w:t>прийняття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рішення</w:t>
            </w:r>
            <w:proofErr w:type="spellEnd"/>
            <w:r w:rsidRPr="005750CB">
              <w:t xml:space="preserve"> за </w:t>
            </w:r>
            <w:proofErr w:type="spellStart"/>
            <w:r w:rsidRPr="005750CB">
              <w:t>його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наслідками</w:t>
            </w:r>
            <w:proofErr w:type="spellEnd"/>
            <w:r w:rsidRPr="005750CB">
              <w:t>.</w:t>
            </w:r>
          </w:p>
          <w:p w:rsidR="00E4040D" w:rsidRPr="00480824" w:rsidRDefault="00E4040D" w:rsidP="00480824">
            <w:pPr>
              <w:pStyle w:val="a7"/>
              <w:widowControl w:val="0"/>
              <w:jc w:val="both"/>
              <w:rPr>
                <w:lang w:val="uk-UA"/>
              </w:rPr>
            </w:pPr>
          </w:p>
        </w:tc>
      </w:tr>
      <w:tr w:rsidR="00E4040D" w:rsidRPr="00AB2FD8" w:rsidTr="00522B07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480824" w:rsidRDefault="00E4040D" w:rsidP="00342D90">
            <w:pPr>
              <w:jc w:val="both"/>
              <w:rPr>
                <w:lang w:val="uk-U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480824" w:rsidRDefault="00E4040D" w:rsidP="00342D90">
            <w:pPr>
              <w:ind w:right="-37"/>
              <w:jc w:val="both"/>
              <w:rPr>
                <w:lang w:val="uk-UA"/>
              </w:rPr>
            </w:pPr>
            <w:r w:rsidRPr="00480824"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480824" w:rsidRDefault="00E4040D" w:rsidP="00342D90">
            <w:pPr>
              <w:ind w:right="-37"/>
              <w:jc w:val="both"/>
              <w:rPr>
                <w:lang w:val="uk-UA"/>
              </w:rPr>
            </w:pPr>
            <w:r w:rsidRPr="00480824">
              <w:rPr>
                <w:lang w:val="uk-UA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480824" w:rsidRDefault="00E4040D" w:rsidP="00342D90">
            <w:pPr>
              <w:ind w:right="-37"/>
              <w:jc w:val="both"/>
              <w:rPr>
                <w:lang w:val="uk-UA"/>
              </w:rPr>
            </w:pPr>
            <w:r w:rsidRPr="00480824">
              <w:rPr>
                <w:lang w:val="uk-UA"/>
              </w:rPr>
              <w:t>Утримався</w:t>
            </w:r>
          </w:p>
        </w:tc>
      </w:tr>
      <w:tr w:rsidR="00E4040D" w:rsidRPr="00AB2FD8" w:rsidTr="0014059B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480824" w:rsidRDefault="00E4040D" w:rsidP="00342D90">
            <w:pPr>
              <w:jc w:val="both"/>
              <w:rPr>
                <w:i/>
                <w:u w:val="single"/>
              </w:rPr>
            </w:pPr>
            <w:r w:rsidRPr="00480824">
              <w:rPr>
                <w:i/>
                <w:u w:val="single"/>
                <w:lang w:val="uk-UA"/>
              </w:rPr>
              <w:t>Проект рішення:</w:t>
            </w:r>
          </w:p>
          <w:p w:rsidR="002B292F" w:rsidRPr="005750CB" w:rsidRDefault="002B292F" w:rsidP="002B292F">
            <w:pPr>
              <w:tabs>
                <w:tab w:val="num" w:pos="0"/>
              </w:tabs>
              <w:ind w:firstLine="708"/>
            </w:pPr>
            <w:proofErr w:type="spellStart"/>
            <w:r w:rsidRPr="005750CB">
              <w:t>Затвердити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звіт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Наглядової</w:t>
            </w:r>
            <w:proofErr w:type="spellEnd"/>
            <w:r w:rsidRPr="005750CB">
              <w:t xml:space="preserve"> ради </w:t>
            </w:r>
            <w:proofErr w:type="spellStart"/>
            <w:r w:rsidRPr="005750CB">
              <w:t>Товариства</w:t>
            </w:r>
            <w:proofErr w:type="spellEnd"/>
            <w:r w:rsidRPr="005750CB">
              <w:t xml:space="preserve"> за 202</w:t>
            </w:r>
            <w:r>
              <w:t>2</w:t>
            </w:r>
            <w:r w:rsidRPr="005750CB">
              <w:t xml:space="preserve"> р.</w:t>
            </w:r>
          </w:p>
          <w:p w:rsidR="002B292F" w:rsidRPr="005750CB" w:rsidRDefault="002B292F" w:rsidP="002B292F">
            <w:pPr>
              <w:tabs>
                <w:tab w:val="num" w:pos="0"/>
              </w:tabs>
              <w:ind w:firstLine="708"/>
              <w:jc w:val="both"/>
            </w:pPr>
            <w:proofErr w:type="spellStart"/>
            <w:r w:rsidRPr="005750CB">
              <w:t>Визнати</w:t>
            </w:r>
            <w:proofErr w:type="spellEnd"/>
            <w:r w:rsidRPr="005750CB">
              <w:t xml:space="preserve"> роботу </w:t>
            </w:r>
            <w:proofErr w:type="spellStart"/>
            <w:r w:rsidRPr="005750CB">
              <w:t>Наглядової</w:t>
            </w:r>
            <w:proofErr w:type="spellEnd"/>
            <w:r w:rsidRPr="005750CB">
              <w:t xml:space="preserve"> ради </w:t>
            </w:r>
            <w:proofErr w:type="spellStart"/>
            <w:r w:rsidRPr="005750CB">
              <w:t>задовільною</w:t>
            </w:r>
            <w:proofErr w:type="spellEnd"/>
            <w:r w:rsidRPr="005750CB">
              <w:t xml:space="preserve"> та такою, </w:t>
            </w:r>
            <w:proofErr w:type="spellStart"/>
            <w:r w:rsidRPr="005750CB">
              <w:t>що</w:t>
            </w:r>
            <w:proofErr w:type="spellEnd"/>
            <w:r w:rsidRPr="005750CB">
              <w:t xml:space="preserve"> в </w:t>
            </w:r>
            <w:proofErr w:type="spellStart"/>
            <w:r w:rsidRPr="005750CB">
              <w:t>повній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мірі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забезпечує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ефективний</w:t>
            </w:r>
            <w:proofErr w:type="spellEnd"/>
            <w:r w:rsidRPr="005750CB">
              <w:t xml:space="preserve"> контроль за </w:t>
            </w:r>
            <w:proofErr w:type="spellStart"/>
            <w:r w:rsidRPr="005750CB">
              <w:t>діяльністю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Виконавчого</w:t>
            </w:r>
            <w:proofErr w:type="spellEnd"/>
            <w:r w:rsidRPr="005750CB">
              <w:t xml:space="preserve"> органу </w:t>
            </w:r>
            <w:proofErr w:type="spellStart"/>
            <w:r w:rsidRPr="005750CB">
              <w:t>Товариства</w:t>
            </w:r>
            <w:proofErr w:type="spellEnd"/>
            <w:r w:rsidRPr="005750CB">
              <w:t xml:space="preserve"> та </w:t>
            </w:r>
            <w:proofErr w:type="spellStart"/>
            <w:r w:rsidRPr="005750CB">
              <w:t>захист</w:t>
            </w:r>
            <w:proofErr w:type="spellEnd"/>
            <w:r w:rsidRPr="005750CB">
              <w:t xml:space="preserve"> прав </w:t>
            </w:r>
            <w:proofErr w:type="spellStart"/>
            <w:r w:rsidRPr="005750CB">
              <w:t>його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акціонерів</w:t>
            </w:r>
            <w:proofErr w:type="spellEnd"/>
            <w:r w:rsidRPr="005750CB">
              <w:t>.</w:t>
            </w:r>
          </w:p>
          <w:p w:rsidR="00E4040D" w:rsidRPr="00480824" w:rsidRDefault="00713525" w:rsidP="00713525">
            <w:pPr>
              <w:tabs>
                <w:tab w:val="num" w:pos="0"/>
              </w:tabs>
              <w:ind w:firstLine="708"/>
              <w:rPr>
                <w:lang w:val="uk-UA"/>
              </w:rPr>
            </w:pPr>
            <w:r w:rsidRPr="00480824">
              <w:t>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480824" w:rsidRDefault="00E4040D" w:rsidP="00611955">
            <w:pPr>
              <w:pStyle w:val="ab"/>
              <w:ind w:left="175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040D" w:rsidRPr="00480824" w:rsidRDefault="00E4040D" w:rsidP="00342D90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40D" w:rsidRPr="00480824" w:rsidRDefault="00E4040D" w:rsidP="00342D90">
            <w:pPr>
              <w:jc w:val="both"/>
              <w:rPr>
                <w:lang w:val="uk-UA"/>
              </w:rPr>
            </w:pPr>
          </w:p>
        </w:tc>
      </w:tr>
      <w:tr w:rsidR="00E4040D" w:rsidRPr="00AB2FD8" w:rsidTr="00815C28">
        <w:trPr>
          <w:trHeight w:val="133"/>
        </w:trPr>
        <w:tc>
          <w:tcPr>
            <w:tcW w:w="1560" w:type="dxa"/>
          </w:tcPr>
          <w:p w:rsidR="00E4040D" w:rsidRPr="00AB2FD8" w:rsidRDefault="00E4040D" w:rsidP="00342D90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№ питання порядку денного</w:t>
            </w:r>
          </w:p>
        </w:tc>
        <w:tc>
          <w:tcPr>
            <w:tcW w:w="7938" w:type="dxa"/>
            <w:gridSpan w:val="5"/>
          </w:tcPr>
          <w:p w:rsidR="00E4040D" w:rsidRPr="00AB2FD8" w:rsidRDefault="00E4040D" w:rsidP="00342D90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Питання ЧЕТВЕРТЕ порядку денного, винесене на голосування</w:t>
            </w:r>
          </w:p>
        </w:tc>
      </w:tr>
      <w:tr w:rsidR="00E4040D" w:rsidRPr="00AB2FD8" w:rsidTr="00815C28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E4040D" w:rsidRPr="00AB2FD8" w:rsidRDefault="00E4040D" w:rsidP="00342D90">
            <w:pPr>
              <w:ind w:right="-37"/>
              <w:jc w:val="center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E4040D" w:rsidRPr="00AB2FD8" w:rsidRDefault="002B292F" w:rsidP="00480824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B292F">
              <w:t>Затвердження</w:t>
            </w:r>
            <w:proofErr w:type="spellEnd"/>
            <w:r w:rsidRPr="002B292F">
              <w:t xml:space="preserve"> </w:t>
            </w:r>
            <w:proofErr w:type="spellStart"/>
            <w:r w:rsidRPr="002B292F">
              <w:t>результатів</w:t>
            </w:r>
            <w:proofErr w:type="spellEnd"/>
            <w:r w:rsidRPr="002B292F">
              <w:t xml:space="preserve"> </w:t>
            </w:r>
            <w:proofErr w:type="spellStart"/>
            <w:r w:rsidRPr="002B292F">
              <w:t>фінансово-господарської</w:t>
            </w:r>
            <w:proofErr w:type="spellEnd"/>
            <w:r w:rsidRPr="002B292F">
              <w:t xml:space="preserve"> </w:t>
            </w:r>
            <w:proofErr w:type="spellStart"/>
            <w:r w:rsidRPr="002B292F">
              <w:t>діяльності</w:t>
            </w:r>
            <w:proofErr w:type="spellEnd"/>
            <w:r w:rsidRPr="002B292F">
              <w:t xml:space="preserve"> за 2022 </w:t>
            </w:r>
            <w:proofErr w:type="spellStart"/>
            <w:r w:rsidRPr="002B292F">
              <w:t>рік</w:t>
            </w:r>
            <w:proofErr w:type="spellEnd"/>
            <w:r w:rsidRPr="002B292F">
              <w:t xml:space="preserve"> та </w:t>
            </w:r>
            <w:proofErr w:type="spellStart"/>
            <w:r w:rsidRPr="002B292F">
              <w:t>затвердження</w:t>
            </w:r>
            <w:proofErr w:type="spellEnd"/>
            <w:r w:rsidRPr="002B292F">
              <w:t xml:space="preserve"> порядку </w:t>
            </w:r>
            <w:proofErr w:type="spellStart"/>
            <w:r w:rsidRPr="002B292F">
              <w:t>покриття</w:t>
            </w:r>
            <w:proofErr w:type="spellEnd"/>
            <w:r w:rsidRPr="002B292F">
              <w:t xml:space="preserve"> </w:t>
            </w:r>
            <w:proofErr w:type="spellStart"/>
            <w:r w:rsidRPr="002B292F">
              <w:t>збитків</w:t>
            </w:r>
            <w:proofErr w:type="spellEnd"/>
            <w:r w:rsidRPr="002B292F">
              <w:t xml:space="preserve"> </w:t>
            </w:r>
            <w:proofErr w:type="spellStart"/>
            <w:r w:rsidRPr="002B292F">
              <w:t>Товариства</w:t>
            </w:r>
            <w:proofErr w:type="spellEnd"/>
          </w:p>
        </w:tc>
      </w:tr>
      <w:tr w:rsidR="00E4040D" w:rsidRPr="00AB2FD8" w:rsidTr="00522B07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Утримався</w:t>
            </w:r>
          </w:p>
        </w:tc>
      </w:tr>
      <w:tr w:rsidR="00E4040D" w:rsidRPr="00AB2FD8" w:rsidTr="0014059B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i/>
                <w:sz w:val="22"/>
                <w:szCs w:val="22"/>
                <w:u w:val="single"/>
                <w:lang w:val="uk-UA"/>
              </w:rPr>
            </w:pPr>
            <w:r w:rsidRPr="00AB2FD8">
              <w:rPr>
                <w:i/>
                <w:sz w:val="22"/>
                <w:szCs w:val="22"/>
                <w:u w:val="single"/>
                <w:lang w:val="uk-UA"/>
              </w:rPr>
              <w:t>Проект рішення:</w:t>
            </w:r>
          </w:p>
          <w:p w:rsidR="002B292F" w:rsidRDefault="002B292F" w:rsidP="002B292F">
            <w:pPr>
              <w:numPr>
                <w:ilvl w:val="0"/>
                <w:numId w:val="16"/>
              </w:numPr>
              <w:ind w:left="5" w:firstLine="142"/>
            </w:pPr>
            <w:proofErr w:type="spellStart"/>
            <w:r w:rsidRPr="005750CB">
              <w:t>Затвердити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р</w:t>
            </w:r>
            <w:r>
              <w:t>езультати</w:t>
            </w:r>
            <w:proofErr w:type="spellEnd"/>
            <w:r>
              <w:t xml:space="preserve"> </w:t>
            </w:r>
            <w:proofErr w:type="spellStart"/>
            <w:r>
              <w:t>фінансово-господарської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Товариства</w:t>
            </w:r>
            <w:proofErr w:type="spellEnd"/>
            <w:r>
              <w:t xml:space="preserve"> за 2022 </w:t>
            </w:r>
            <w:proofErr w:type="spellStart"/>
            <w:r>
              <w:t>рік</w:t>
            </w:r>
            <w:proofErr w:type="spellEnd"/>
            <w:r>
              <w:t>.</w:t>
            </w:r>
          </w:p>
          <w:p w:rsidR="002B292F" w:rsidRDefault="002B292F" w:rsidP="002B292F">
            <w:pPr>
              <w:numPr>
                <w:ilvl w:val="0"/>
                <w:numId w:val="16"/>
              </w:numPr>
              <w:ind w:left="0" w:firstLine="5"/>
              <w:jc w:val="both"/>
            </w:pPr>
            <w:proofErr w:type="spellStart"/>
            <w:r>
              <w:t>Затвердити</w:t>
            </w:r>
            <w:proofErr w:type="spellEnd"/>
            <w:r>
              <w:t xml:space="preserve"> </w:t>
            </w:r>
            <w:proofErr w:type="spellStart"/>
            <w:r>
              <w:t>наступний</w:t>
            </w:r>
            <w:proofErr w:type="spellEnd"/>
            <w:r>
              <w:t xml:space="preserve"> порядок </w:t>
            </w:r>
            <w:proofErr w:type="spellStart"/>
            <w:r>
              <w:t>покриття</w:t>
            </w:r>
            <w:proofErr w:type="spellEnd"/>
            <w:r>
              <w:t xml:space="preserve"> </w:t>
            </w:r>
            <w:proofErr w:type="spellStart"/>
            <w:r>
              <w:t>збитків</w:t>
            </w:r>
            <w:proofErr w:type="spellEnd"/>
            <w:r>
              <w:t xml:space="preserve"> за 2022 </w:t>
            </w:r>
            <w:proofErr w:type="spellStart"/>
            <w:r>
              <w:t>рік</w:t>
            </w:r>
            <w:proofErr w:type="spellEnd"/>
            <w:r>
              <w:t xml:space="preserve">: за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прибутків</w:t>
            </w:r>
            <w:proofErr w:type="spellEnd"/>
            <w:r>
              <w:t xml:space="preserve"> </w:t>
            </w:r>
            <w:proofErr w:type="spellStart"/>
            <w:r>
              <w:t>майбутніх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періодів</w:t>
            </w:r>
            <w:proofErr w:type="spellEnd"/>
            <w:r w:rsidRPr="005750CB">
              <w:t>.</w:t>
            </w:r>
          </w:p>
          <w:p w:rsidR="00E4040D" w:rsidRPr="002B292F" w:rsidRDefault="00E4040D" w:rsidP="00480824">
            <w:pPr>
              <w:tabs>
                <w:tab w:val="num" w:pos="1211"/>
              </w:tabs>
              <w:jc w:val="both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CF4D6E" w:rsidRDefault="00E4040D" w:rsidP="00611955">
            <w:pPr>
              <w:pStyle w:val="ab"/>
              <w:ind w:left="175" w:firstLine="0"/>
              <w:rPr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80824" w:rsidRPr="00AB2FD8" w:rsidTr="001118D4">
        <w:trPr>
          <w:trHeight w:val="133"/>
        </w:trPr>
        <w:tc>
          <w:tcPr>
            <w:tcW w:w="1560" w:type="dxa"/>
          </w:tcPr>
          <w:p w:rsidR="00480824" w:rsidRPr="00AB2FD8" w:rsidRDefault="00480824" w:rsidP="001118D4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lastRenderedPageBreak/>
              <w:t>№ питання порядку денного</w:t>
            </w:r>
          </w:p>
        </w:tc>
        <w:tc>
          <w:tcPr>
            <w:tcW w:w="7938" w:type="dxa"/>
            <w:gridSpan w:val="5"/>
          </w:tcPr>
          <w:p w:rsidR="00480824" w:rsidRPr="00AB2FD8" w:rsidRDefault="00480824" w:rsidP="00480824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 xml:space="preserve">Питання </w:t>
            </w:r>
            <w:r w:rsidRPr="00480824">
              <w:rPr>
                <w:b/>
                <w:caps/>
                <w:sz w:val="22"/>
                <w:szCs w:val="22"/>
                <w:lang w:val="uk-UA"/>
              </w:rPr>
              <w:t>п’яте</w:t>
            </w:r>
            <w:r>
              <w:rPr>
                <w:b/>
                <w:sz w:val="22"/>
                <w:szCs w:val="22"/>
                <w:lang w:val="uk-UA"/>
              </w:rPr>
              <w:t xml:space="preserve"> поряд</w:t>
            </w:r>
            <w:r w:rsidRPr="00AB2FD8">
              <w:rPr>
                <w:b/>
                <w:sz w:val="22"/>
                <w:szCs w:val="22"/>
                <w:lang w:val="uk-UA"/>
              </w:rPr>
              <w:t>ку денного, винесене на голосування</w:t>
            </w:r>
          </w:p>
        </w:tc>
      </w:tr>
      <w:tr w:rsidR="00480824" w:rsidRPr="00AB2FD8" w:rsidTr="001118D4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480824" w:rsidRPr="00AB2FD8" w:rsidRDefault="00480824" w:rsidP="00480824">
            <w:pPr>
              <w:ind w:right="-37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480824" w:rsidRPr="00AB2FD8" w:rsidRDefault="00175FEF" w:rsidP="00480824">
            <w:pPr>
              <w:pStyle w:val="a7"/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175FEF">
              <w:rPr>
                <w:sz w:val="22"/>
                <w:szCs w:val="22"/>
                <w:lang w:val="uk-UA"/>
              </w:rPr>
              <w:t>Розгляд висновків аудиторського звіту суб’єкта аудиторської діяльності та затвердження заходів за результатами розгляду такого звіту.</w:t>
            </w:r>
          </w:p>
        </w:tc>
      </w:tr>
      <w:tr w:rsidR="00480824" w:rsidRPr="00AB2FD8" w:rsidTr="001118D4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824" w:rsidRPr="00AB2FD8" w:rsidRDefault="00480824" w:rsidP="001118D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80824" w:rsidRPr="00AB2FD8" w:rsidRDefault="00480824" w:rsidP="001118D4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80824" w:rsidRPr="00AB2FD8" w:rsidRDefault="00480824" w:rsidP="001118D4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80824" w:rsidRPr="00AB2FD8" w:rsidRDefault="00480824" w:rsidP="001118D4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Утримався</w:t>
            </w:r>
          </w:p>
        </w:tc>
      </w:tr>
      <w:tr w:rsidR="00480824" w:rsidRPr="00AB2FD8" w:rsidTr="001118D4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824" w:rsidRPr="00AB2FD8" w:rsidRDefault="00480824" w:rsidP="001118D4">
            <w:pPr>
              <w:jc w:val="both"/>
              <w:rPr>
                <w:i/>
                <w:sz w:val="22"/>
                <w:szCs w:val="22"/>
                <w:u w:val="single"/>
                <w:lang w:val="uk-UA"/>
              </w:rPr>
            </w:pPr>
            <w:r w:rsidRPr="00AB2FD8">
              <w:rPr>
                <w:i/>
                <w:sz w:val="22"/>
                <w:szCs w:val="22"/>
                <w:u w:val="single"/>
                <w:lang w:val="uk-UA"/>
              </w:rPr>
              <w:t>Проект рішення:</w:t>
            </w:r>
          </w:p>
          <w:p w:rsidR="00480824" w:rsidRPr="00713525" w:rsidRDefault="00175FEF" w:rsidP="00480824">
            <w:pPr>
              <w:tabs>
                <w:tab w:val="num" w:pos="1211"/>
              </w:tabs>
              <w:jc w:val="both"/>
              <w:rPr>
                <w:lang w:val="uk-UA"/>
              </w:rPr>
            </w:pPr>
            <w:r w:rsidRPr="00175FEF">
              <w:rPr>
                <w:sz w:val="22"/>
                <w:szCs w:val="22"/>
                <w:lang w:val="uk-UA"/>
              </w:rPr>
              <w:t>Затвердити висновок аудиторського звіту суб’єкта аудиторської діяльності за 2021 рік.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824" w:rsidRPr="00CF4D6E" w:rsidRDefault="00480824" w:rsidP="001118D4">
            <w:pPr>
              <w:pStyle w:val="ab"/>
              <w:ind w:left="175" w:firstLine="0"/>
              <w:rPr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0824" w:rsidRPr="00AB2FD8" w:rsidRDefault="00480824" w:rsidP="001118D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0824" w:rsidRPr="00AB2FD8" w:rsidRDefault="00480824" w:rsidP="001118D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80824" w:rsidRPr="00AB2FD8" w:rsidTr="001118D4">
        <w:trPr>
          <w:trHeight w:val="133"/>
        </w:trPr>
        <w:tc>
          <w:tcPr>
            <w:tcW w:w="1560" w:type="dxa"/>
          </w:tcPr>
          <w:p w:rsidR="00480824" w:rsidRPr="00AB2FD8" w:rsidRDefault="00480824" w:rsidP="001118D4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№ питання порядку денного</w:t>
            </w:r>
          </w:p>
        </w:tc>
        <w:tc>
          <w:tcPr>
            <w:tcW w:w="7938" w:type="dxa"/>
            <w:gridSpan w:val="5"/>
          </w:tcPr>
          <w:p w:rsidR="00480824" w:rsidRPr="00AB2FD8" w:rsidRDefault="00480824" w:rsidP="00480824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 xml:space="preserve">Питання </w:t>
            </w:r>
            <w:r w:rsidRPr="00480824">
              <w:rPr>
                <w:b/>
                <w:caps/>
                <w:sz w:val="22"/>
                <w:szCs w:val="22"/>
                <w:lang w:val="uk-UA"/>
              </w:rPr>
              <w:t>шосте</w:t>
            </w:r>
            <w:r>
              <w:rPr>
                <w:b/>
                <w:sz w:val="22"/>
                <w:szCs w:val="22"/>
                <w:lang w:val="uk-UA"/>
              </w:rPr>
              <w:t xml:space="preserve"> поряд</w:t>
            </w:r>
            <w:r w:rsidRPr="00AB2FD8">
              <w:rPr>
                <w:b/>
                <w:sz w:val="22"/>
                <w:szCs w:val="22"/>
                <w:lang w:val="uk-UA"/>
              </w:rPr>
              <w:t>ку денного, винесене на голосування</w:t>
            </w:r>
          </w:p>
        </w:tc>
      </w:tr>
      <w:tr w:rsidR="00480824" w:rsidRPr="00175FEF" w:rsidTr="001118D4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480824" w:rsidRPr="00AB2FD8" w:rsidRDefault="00480824" w:rsidP="001118D4">
            <w:pPr>
              <w:ind w:right="-37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480824" w:rsidRPr="00AB2FD8" w:rsidRDefault="00175FEF" w:rsidP="001118D4">
            <w:pPr>
              <w:pStyle w:val="a7"/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175FEF">
              <w:rPr>
                <w:sz w:val="22"/>
                <w:szCs w:val="22"/>
                <w:lang w:val="uk-UA"/>
              </w:rPr>
              <w:t>Про призначення суб’єкта аудиторської діяльності відповідно до вимог статті 29 Закону України "Про аудит фінансової звітності та аудиторську діяльність".</w:t>
            </w:r>
          </w:p>
        </w:tc>
      </w:tr>
      <w:tr w:rsidR="00480824" w:rsidRPr="00AB2FD8" w:rsidTr="001118D4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824" w:rsidRPr="00AB2FD8" w:rsidRDefault="00480824" w:rsidP="001118D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80824" w:rsidRPr="00AB2FD8" w:rsidRDefault="00480824" w:rsidP="001118D4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80824" w:rsidRPr="00AB2FD8" w:rsidRDefault="00480824" w:rsidP="001118D4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80824" w:rsidRPr="00AB2FD8" w:rsidRDefault="00480824" w:rsidP="001118D4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Утримався</w:t>
            </w:r>
          </w:p>
        </w:tc>
      </w:tr>
      <w:tr w:rsidR="00480824" w:rsidRPr="00175FEF" w:rsidTr="001118D4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824" w:rsidRPr="00AB2FD8" w:rsidRDefault="00480824" w:rsidP="001118D4">
            <w:pPr>
              <w:jc w:val="both"/>
              <w:rPr>
                <w:i/>
                <w:sz w:val="22"/>
                <w:szCs w:val="22"/>
                <w:u w:val="single"/>
                <w:lang w:val="uk-UA"/>
              </w:rPr>
            </w:pPr>
            <w:r w:rsidRPr="00AB2FD8">
              <w:rPr>
                <w:i/>
                <w:sz w:val="22"/>
                <w:szCs w:val="22"/>
                <w:u w:val="single"/>
                <w:lang w:val="uk-UA"/>
              </w:rPr>
              <w:t>Проект рішення:</w:t>
            </w:r>
          </w:p>
          <w:p w:rsidR="00480824" w:rsidRPr="00713525" w:rsidRDefault="00175FEF" w:rsidP="001118D4">
            <w:pPr>
              <w:tabs>
                <w:tab w:val="num" w:pos="1211"/>
              </w:tabs>
              <w:jc w:val="both"/>
              <w:rPr>
                <w:lang w:val="uk-UA"/>
              </w:rPr>
            </w:pPr>
            <w:r w:rsidRPr="00175FEF">
              <w:rPr>
                <w:sz w:val="22"/>
                <w:szCs w:val="22"/>
                <w:lang w:val="uk-UA"/>
              </w:rPr>
              <w:t>Призначити суб’єктом аудиторської діяльності Товариства ТОВАРИСТВО З ОБМЕЖЕНОЮ ВІДПОВІДАЛЬНІСТЮ «АУДИТОРСЬКА ФІРМА «ОЛЕСЯ», код ЄДРПОУ22930490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824" w:rsidRPr="00CF4D6E" w:rsidRDefault="00480824" w:rsidP="001118D4">
            <w:pPr>
              <w:pStyle w:val="ab"/>
              <w:ind w:left="175" w:firstLine="0"/>
              <w:rPr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0824" w:rsidRPr="00AB2FD8" w:rsidRDefault="00480824" w:rsidP="001118D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0824" w:rsidRPr="00AB2FD8" w:rsidRDefault="00480824" w:rsidP="001118D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040D" w:rsidRPr="00AB2FD8" w:rsidTr="00815C28">
        <w:trPr>
          <w:trHeight w:val="133"/>
        </w:trPr>
        <w:tc>
          <w:tcPr>
            <w:tcW w:w="1560" w:type="dxa"/>
          </w:tcPr>
          <w:p w:rsidR="00E4040D" w:rsidRPr="00AB2FD8" w:rsidRDefault="00E4040D" w:rsidP="00342D90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№ питання порядку денного</w:t>
            </w:r>
          </w:p>
        </w:tc>
        <w:tc>
          <w:tcPr>
            <w:tcW w:w="7938" w:type="dxa"/>
            <w:gridSpan w:val="5"/>
          </w:tcPr>
          <w:p w:rsidR="00E4040D" w:rsidRPr="00AB2FD8" w:rsidRDefault="00E4040D" w:rsidP="00480824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 xml:space="preserve">Питання </w:t>
            </w:r>
            <w:r w:rsidR="00480824">
              <w:rPr>
                <w:b/>
                <w:sz w:val="22"/>
                <w:szCs w:val="22"/>
                <w:lang w:val="uk-UA"/>
              </w:rPr>
              <w:t>СЬОМЕ</w:t>
            </w:r>
            <w:r w:rsidRPr="00AB2FD8">
              <w:rPr>
                <w:b/>
                <w:sz w:val="22"/>
                <w:szCs w:val="22"/>
                <w:lang w:val="uk-UA"/>
              </w:rPr>
              <w:t xml:space="preserve"> порядку денного, винесене на голосування</w:t>
            </w:r>
          </w:p>
        </w:tc>
      </w:tr>
      <w:tr w:rsidR="00E4040D" w:rsidRPr="006F0631" w:rsidTr="00815C28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E4040D" w:rsidRPr="00AB2FD8" w:rsidRDefault="00480824" w:rsidP="00342D90">
            <w:pPr>
              <w:ind w:right="-37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E4040D" w:rsidRPr="009323D2" w:rsidRDefault="00175FEF" w:rsidP="00175FEF">
            <w:pPr>
              <w:ind w:left="146"/>
              <w:rPr>
                <w:sz w:val="22"/>
                <w:szCs w:val="22"/>
                <w:lang w:val="uk-UA"/>
              </w:rPr>
            </w:pPr>
            <w:r w:rsidRPr="00175FEF">
              <w:rPr>
                <w:sz w:val="22"/>
                <w:szCs w:val="22"/>
                <w:lang w:val="uk-UA"/>
              </w:rPr>
              <w:t xml:space="preserve">Прийняття рішення про припинення повноважень Наглядової ради Товариства </w:t>
            </w:r>
          </w:p>
        </w:tc>
      </w:tr>
      <w:tr w:rsidR="00167FB0" w:rsidRPr="00AB2FD8" w:rsidTr="00522B07">
        <w:trPr>
          <w:trHeight w:val="133"/>
        </w:trPr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167FB0" w:rsidRPr="00AB2FD8" w:rsidRDefault="00167FB0" w:rsidP="00480824">
            <w:pPr>
              <w:pStyle w:val="a7"/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67FB0" w:rsidRPr="00AB2FD8" w:rsidRDefault="00167FB0" w:rsidP="00342D90">
            <w:pPr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67FB0" w:rsidRPr="00AB2FD8" w:rsidRDefault="00167FB0" w:rsidP="00342D90">
            <w:pPr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67FB0" w:rsidRPr="00AB2FD8" w:rsidRDefault="00167FB0" w:rsidP="00342D90">
            <w:pPr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Утримався</w:t>
            </w:r>
          </w:p>
        </w:tc>
      </w:tr>
      <w:tr w:rsidR="00167FB0" w:rsidRPr="006F0631" w:rsidTr="00342D90">
        <w:trPr>
          <w:trHeight w:val="133"/>
        </w:trPr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167FB0" w:rsidRPr="00EC2E37" w:rsidRDefault="00167FB0" w:rsidP="00167FB0">
            <w:pPr>
              <w:jc w:val="both"/>
              <w:rPr>
                <w:i/>
                <w:sz w:val="22"/>
                <w:szCs w:val="22"/>
                <w:u w:val="single"/>
                <w:lang w:val="uk-UA"/>
              </w:rPr>
            </w:pPr>
            <w:r w:rsidRPr="00EC2E37">
              <w:rPr>
                <w:i/>
                <w:sz w:val="22"/>
                <w:szCs w:val="22"/>
                <w:u w:val="single"/>
                <w:lang w:val="uk-UA"/>
              </w:rPr>
              <w:t>Проект рішення:</w:t>
            </w:r>
          </w:p>
          <w:p w:rsidR="00175FEF" w:rsidRPr="00175FEF" w:rsidRDefault="00175FEF" w:rsidP="00175FEF">
            <w:pPr>
              <w:pStyle w:val="a7"/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175FEF">
              <w:rPr>
                <w:sz w:val="22"/>
                <w:szCs w:val="22"/>
                <w:lang w:val="uk-UA"/>
              </w:rPr>
              <w:t>Припинити повноваження Наглядової ради у наступному складі:</w:t>
            </w:r>
          </w:p>
          <w:p w:rsidR="00175FEF" w:rsidRPr="00175FEF" w:rsidRDefault="00175FEF" w:rsidP="00175FEF">
            <w:pPr>
              <w:pStyle w:val="a7"/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175FEF">
              <w:rPr>
                <w:sz w:val="22"/>
                <w:szCs w:val="22"/>
                <w:lang w:val="uk-UA"/>
              </w:rPr>
              <w:t>Член Наглядової ради – Григоренко Олена Анатоліївна (представник акціонера Приватного акціонерного товариства «Інвестиційно-фінансовий консалтинг»)</w:t>
            </w:r>
          </w:p>
          <w:p w:rsidR="00175FEF" w:rsidRPr="00175FEF" w:rsidRDefault="00175FEF" w:rsidP="00175FEF">
            <w:pPr>
              <w:pStyle w:val="a7"/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175FEF">
              <w:rPr>
                <w:sz w:val="22"/>
                <w:szCs w:val="22"/>
                <w:lang w:val="uk-UA"/>
              </w:rPr>
              <w:t xml:space="preserve">Член Наглядової ради – </w:t>
            </w:r>
            <w:proofErr w:type="spellStart"/>
            <w:r w:rsidRPr="00175FEF">
              <w:rPr>
                <w:sz w:val="22"/>
                <w:szCs w:val="22"/>
                <w:lang w:val="uk-UA"/>
              </w:rPr>
              <w:t>Куренной</w:t>
            </w:r>
            <w:proofErr w:type="spellEnd"/>
            <w:r w:rsidRPr="00175FEF">
              <w:rPr>
                <w:sz w:val="22"/>
                <w:szCs w:val="22"/>
                <w:lang w:val="uk-UA"/>
              </w:rPr>
              <w:t xml:space="preserve"> Вадим Юрійович (представник акціонера Товариства з обмеженою відповідальністю «Фінансова компанія «Інком </w:t>
            </w:r>
            <w:proofErr w:type="spellStart"/>
            <w:r w:rsidRPr="00175FEF">
              <w:rPr>
                <w:sz w:val="22"/>
                <w:szCs w:val="22"/>
                <w:lang w:val="uk-UA"/>
              </w:rPr>
              <w:t>Фінанс</w:t>
            </w:r>
            <w:proofErr w:type="spellEnd"/>
            <w:r w:rsidRPr="00175FEF">
              <w:rPr>
                <w:sz w:val="22"/>
                <w:szCs w:val="22"/>
                <w:lang w:val="uk-UA"/>
              </w:rPr>
              <w:t>»)</w:t>
            </w:r>
          </w:p>
          <w:p w:rsidR="00480824" w:rsidRPr="009B4398" w:rsidRDefault="00175FEF" w:rsidP="00175FEF">
            <w:pPr>
              <w:pStyle w:val="a7"/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175FEF">
              <w:rPr>
                <w:sz w:val="22"/>
                <w:szCs w:val="22"/>
                <w:lang w:val="uk-UA"/>
              </w:rPr>
              <w:t xml:space="preserve"> Член Наглядової ради – Смик Наталія Василівна</w:t>
            </w:r>
            <w:r w:rsidR="00480824" w:rsidRPr="009B4398">
              <w:rPr>
                <w:sz w:val="22"/>
                <w:szCs w:val="22"/>
                <w:lang w:val="uk-UA"/>
              </w:rPr>
              <w:t>.</w:t>
            </w:r>
          </w:p>
          <w:p w:rsidR="00B201CE" w:rsidRPr="00713525" w:rsidRDefault="00B201CE" w:rsidP="00713525">
            <w:pPr>
              <w:pStyle w:val="a5"/>
              <w:spacing w:after="0"/>
              <w:ind w:left="360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7FB0" w:rsidRPr="00CF4D6E" w:rsidRDefault="00167FB0" w:rsidP="00611955">
            <w:pPr>
              <w:pStyle w:val="ab"/>
              <w:ind w:left="288" w:firstLine="0"/>
              <w:rPr>
                <w:sz w:val="22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7FB0" w:rsidRPr="00AB2FD8" w:rsidRDefault="00167FB0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7FB0" w:rsidRPr="00AB2FD8" w:rsidRDefault="00167FB0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80824" w:rsidRPr="00AB2FD8" w:rsidTr="001118D4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480824" w:rsidRPr="00AB2FD8" w:rsidRDefault="00480824" w:rsidP="001118D4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AB2FD8">
              <w:rPr>
                <w:b/>
                <w:sz w:val="22"/>
                <w:szCs w:val="22"/>
                <w:lang w:val="uk-UA"/>
              </w:rPr>
              <w:t>№ питання порядку денного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480824" w:rsidRPr="00AB2FD8" w:rsidRDefault="00480824" w:rsidP="00480824">
            <w:pPr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 xml:space="preserve">Питання </w:t>
            </w:r>
            <w:r>
              <w:rPr>
                <w:b/>
                <w:sz w:val="22"/>
                <w:szCs w:val="22"/>
                <w:lang w:val="uk-UA"/>
              </w:rPr>
              <w:t>ДЕВ</w:t>
            </w:r>
            <w:r w:rsidRPr="00480824">
              <w:rPr>
                <w:b/>
                <w:sz w:val="22"/>
                <w:szCs w:val="22"/>
              </w:rPr>
              <w:t>`</w:t>
            </w:r>
            <w:r>
              <w:rPr>
                <w:b/>
                <w:sz w:val="22"/>
                <w:szCs w:val="22"/>
                <w:lang w:val="uk-UA"/>
              </w:rPr>
              <w:t xml:space="preserve">ЯТЕ </w:t>
            </w:r>
            <w:r w:rsidRPr="00AB2FD8">
              <w:rPr>
                <w:b/>
                <w:sz w:val="22"/>
                <w:szCs w:val="22"/>
                <w:lang w:val="uk-UA"/>
              </w:rPr>
              <w:t>порядку денного, винесене на голосування</w:t>
            </w:r>
          </w:p>
        </w:tc>
      </w:tr>
      <w:tr w:rsidR="00480824" w:rsidRPr="00F33936" w:rsidTr="001118D4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480824" w:rsidRPr="00AB2FD8" w:rsidRDefault="00480824" w:rsidP="001118D4">
            <w:pPr>
              <w:ind w:right="-37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480824" w:rsidRPr="00AC5C61" w:rsidRDefault="00570BC5" w:rsidP="00480824">
            <w:pPr>
              <w:pStyle w:val="a7"/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570BC5">
              <w:rPr>
                <w:sz w:val="22"/>
                <w:szCs w:val="22"/>
                <w:lang w:val="uk-UA"/>
              </w:rPr>
              <w:t>Про затвердження умов цивільно-правових договорів, трудових договорів (контрактів), що укладаються з членами Наглядової ради, встановлення розміру їх винагороди, обрання особи, уповноваженої на підписання договорів (контрактів) з членами Наглядової ради. (питання пов’язане із рішенням за питанням порядку денного «Про обрання Наглядової ради Товариства»)</w:t>
            </w:r>
          </w:p>
        </w:tc>
      </w:tr>
      <w:tr w:rsidR="00480824" w:rsidRPr="00AB2FD8" w:rsidTr="001118D4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824" w:rsidRPr="00AB2FD8" w:rsidRDefault="00480824" w:rsidP="001118D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80824" w:rsidRPr="00AB2FD8" w:rsidRDefault="00480824" w:rsidP="001118D4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80824" w:rsidRPr="00AB2FD8" w:rsidRDefault="00480824" w:rsidP="001118D4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80824" w:rsidRPr="00AB2FD8" w:rsidRDefault="00480824" w:rsidP="001118D4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Утримався</w:t>
            </w:r>
          </w:p>
        </w:tc>
      </w:tr>
      <w:tr w:rsidR="00480824" w:rsidRPr="00DA2839" w:rsidTr="001118D4">
        <w:trPr>
          <w:trHeight w:val="86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824" w:rsidRPr="00EC2E37" w:rsidRDefault="00480824" w:rsidP="001118D4">
            <w:pPr>
              <w:jc w:val="both"/>
              <w:rPr>
                <w:i/>
                <w:sz w:val="22"/>
                <w:szCs w:val="22"/>
                <w:u w:val="single"/>
                <w:lang w:val="uk-UA"/>
              </w:rPr>
            </w:pPr>
            <w:r w:rsidRPr="00EC2E37">
              <w:rPr>
                <w:i/>
                <w:sz w:val="22"/>
                <w:szCs w:val="22"/>
                <w:u w:val="single"/>
                <w:lang w:val="uk-UA"/>
              </w:rPr>
              <w:lastRenderedPageBreak/>
              <w:t>Проект рішення:</w:t>
            </w:r>
          </w:p>
          <w:p w:rsidR="00570BC5" w:rsidRPr="00482B11" w:rsidRDefault="00570BC5" w:rsidP="00570BC5">
            <w:pPr>
              <w:tabs>
                <w:tab w:val="left" w:pos="1800"/>
              </w:tabs>
              <w:jc w:val="both"/>
            </w:pPr>
            <w:r>
              <w:t xml:space="preserve">             </w:t>
            </w:r>
            <w:proofErr w:type="spellStart"/>
            <w:r>
              <w:t>З</w:t>
            </w:r>
            <w:r w:rsidRPr="00482B11">
              <w:t>атвердити</w:t>
            </w:r>
            <w:proofErr w:type="spellEnd"/>
            <w:r w:rsidRPr="00482B11">
              <w:t xml:space="preserve"> </w:t>
            </w:r>
            <w:proofErr w:type="spellStart"/>
            <w:r w:rsidRPr="00482B11">
              <w:t>умови</w:t>
            </w:r>
            <w:proofErr w:type="spellEnd"/>
            <w:r w:rsidRPr="00482B11">
              <w:t xml:space="preserve"> </w:t>
            </w:r>
            <w:proofErr w:type="spellStart"/>
            <w:r w:rsidRPr="00482B11">
              <w:t>цивільно-правових</w:t>
            </w:r>
            <w:proofErr w:type="spellEnd"/>
            <w:r w:rsidRPr="00482B11">
              <w:t xml:space="preserve"> </w:t>
            </w:r>
            <w:proofErr w:type="spellStart"/>
            <w:r w:rsidRPr="00482B11">
              <w:t>договорів</w:t>
            </w:r>
            <w:proofErr w:type="spellEnd"/>
            <w:r w:rsidRPr="00482B11">
              <w:t xml:space="preserve"> </w:t>
            </w:r>
            <w:proofErr w:type="spellStart"/>
            <w:r>
              <w:t>і</w:t>
            </w:r>
            <w:r w:rsidRPr="00482B11">
              <w:t>з</w:t>
            </w:r>
            <w:proofErr w:type="spellEnd"/>
            <w:r w:rsidRPr="00482B11">
              <w:t xml:space="preserve"> членами </w:t>
            </w:r>
            <w:proofErr w:type="spellStart"/>
            <w:r w:rsidRPr="00482B11">
              <w:t>Наглядової</w:t>
            </w:r>
            <w:proofErr w:type="spellEnd"/>
            <w:r w:rsidRPr="00482B11">
              <w:t xml:space="preserve"> ради</w:t>
            </w:r>
            <w:r>
              <w:t xml:space="preserve"> </w:t>
            </w:r>
            <w:proofErr w:type="spellStart"/>
            <w:r>
              <w:t>Товариства</w:t>
            </w:r>
            <w:proofErr w:type="spellEnd"/>
            <w:r w:rsidRPr="00482B11">
              <w:t>.</w:t>
            </w:r>
            <w:r>
              <w:t xml:space="preserve"> </w:t>
            </w:r>
            <w:proofErr w:type="spellStart"/>
            <w:r>
              <w:t>В</w:t>
            </w:r>
            <w:r w:rsidRPr="00482B11">
              <w:t>становити</w:t>
            </w:r>
            <w:proofErr w:type="spellEnd"/>
            <w:r w:rsidRPr="00482B11">
              <w:t xml:space="preserve">, </w:t>
            </w:r>
            <w:proofErr w:type="spellStart"/>
            <w:r w:rsidRPr="00482B11">
              <w:t>що</w:t>
            </w:r>
            <w:proofErr w:type="spellEnd"/>
            <w:r w:rsidRPr="00482B11">
              <w:t xml:space="preserve"> </w:t>
            </w:r>
            <w:proofErr w:type="spellStart"/>
            <w:r>
              <w:t>розмір</w:t>
            </w:r>
            <w:proofErr w:type="spellEnd"/>
            <w:r>
              <w:t xml:space="preserve"> та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винагороди</w:t>
            </w:r>
            <w:proofErr w:type="spellEnd"/>
            <w:r>
              <w:t xml:space="preserve">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Наглядової</w:t>
            </w:r>
            <w:proofErr w:type="spellEnd"/>
            <w:r>
              <w:t xml:space="preserve"> ради </w:t>
            </w:r>
            <w:proofErr w:type="spellStart"/>
            <w:r>
              <w:t>визначаються</w:t>
            </w:r>
            <w:proofErr w:type="spellEnd"/>
            <w:r>
              <w:t xml:space="preserve"> у </w:t>
            </w:r>
            <w:proofErr w:type="spellStart"/>
            <w:r>
              <w:t>відповідності</w:t>
            </w:r>
            <w:proofErr w:type="spellEnd"/>
            <w:r>
              <w:t xml:space="preserve"> до </w:t>
            </w:r>
            <w:proofErr w:type="spellStart"/>
            <w:r>
              <w:t>Положення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винагород</w:t>
            </w:r>
            <w:proofErr w:type="spellEnd"/>
            <w:r>
              <w:t>. О</w:t>
            </w:r>
            <w:r w:rsidRPr="00482B11">
              <w:t xml:space="preserve">брати особою, яка </w:t>
            </w:r>
            <w:proofErr w:type="spellStart"/>
            <w:r w:rsidRPr="00482B11">
              <w:t>уповноважується</w:t>
            </w:r>
            <w:proofErr w:type="spellEnd"/>
            <w:r w:rsidRPr="00482B11">
              <w:t xml:space="preserve"> на </w:t>
            </w:r>
            <w:proofErr w:type="spellStart"/>
            <w:r w:rsidRPr="00482B11">
              <w:t>підписання</w:t>
            </w:r>
            <w:proofErr w:type="spellEnd"/>
            <w:r w:rsidRPr="00482B11">
              <w:t xml:space="preserve"> </w:t>
            </w:r>
            <w:proofErr w:type="spellStart"/>
            <w:r w:rsidRPr="00482B11">
              <w:t>цивільно-правових</w:t>
            </w:r>
            <w:proofErr w:type="spellEnd"/>
            <w:r w:rsidRPr="00482B11">
              <w:t xml:space="preserve"> </w:t>
            </w:r>
            <w:proofErr w:type="spellStart"/>
            <w:r w:rsidRPr="00482B11">
              <w:t>договорів</w:t>
            </w:r>
            <w:proofErr w:type="spellEnd"/>
            <w:r w:rsidRPr="00482B11">
              <w:t xml:space="preserve"> з членами </w:t>
            </w:r>
            <w:proofErr w:type="spellStart"/>
            <w:r w:rsidRPr="00482B11">
              <w:t>Наглядової</w:t>
            </w:r>
            <w:proofErr w:type="spellEnd"/>
            <w:r w:rsidRPr="00482B11">
              <w:t xml:space="preserve"> ради, Генерального директора </w:t>
            </w:r>
            <w:proofErr w:type="spellStart"/>
            <w:r w:rsidRPr="00482B11">
              <w:t>Товариства</w:t>
            </w:r>
            <w:proofErr w:type="spellEnd"/>
            <w:r w:rsidRPr="00482B11">
              <w:t xml:space="preserve"> </w:t>
            </w:r>
            <w:proofErr w:type="spellStart"/>
            <w:r w:rsidRPr="00482B11">
              <w:t>Шпуталову</w:t>
            </w:r>
            <w:proofErr w:type="spellEnd"/>
            <w:r w:rsidRPr="00482B11">
              <w:t xml:space="preserve"> </w:t>
            </w:r>
            <w:proofErr w:type="spellStart"/>
            <w:r w:rsidRPr="00482B11">
              <w:t>Світлану</w:t>
            </w:r>
            <w:proofErr w:type="spellEnd"/>
            <w:r w:rsidRPr="00482B11">
              <w:t xml:space="preserve"> </w:t>
            </w:r>
            <w:proofErr w:type="spellStart"/>
            <w:r w:rsidRPr="00482B11">
              <w:t>Миколаївну</w:t>
            </w:r>
            <w:proofErr w:type="spellEnd"/>
            <w:r w:rsidRPr="00482B11">
              <w:t>.</w:t>
            </w:r>
          </w:p>
          <w:p w:rsidR="00480824" w:rsidRPr="00570BC5" w:rsidRDefault="00480824" w:rsidP="00480824">
            <w:pPr>
              <w:pStyle w:val="a7"/>
              <w:widowControl w:val="0"/>
              <w:jc w:val="both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824" w:rsidRPr="00713525" w:rsidRDefault="00480824" w:rsidP="001118D4">
            <w:pPr>
              <w:ind w:left="360"/>
              <w:rPr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0824" w:rsidRPr="00AB2FD8" w:rsidRDefault="00480824" w:rsidP="001118D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0824" w:rsidRPr="00AB2FD8" w:rsidRDefault="00480824" w:rsidP="001118D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A34219" w:rsidRDefault="00A34219" w:rsidP="00E4040D">
      <w:pPr>
        <w:tabs>
          <w:tab w:val="right" w:pos="10242"/>
        </w:tabs>
        <w:ind w:right="-37"/>
        <w:jc w:val="both"/>
        <w:rPr>
          <w:b/>
          <w:i/>
          <w:lang w:val="uk-UA"/>
        </w:rPr>
      </w:pPr>
    </w:p>
    <w:p w:rsidR="00E4040D" w:rsidRPr="00AB2FD8" w:rsidRDefault="00E4040D" w:rsidP="00E4040D">
      <w:pPr>
        <w:tabs>
          <w:tab w:val="right" w:pos="10242"/>
        </w:tabs>
        <w:ind w:right="-37"/>
        <w:jc w:val="both"/>
        <w:rPr>
          <w:b/>
          <w:i/>
          <w:sz w:val="22"/>
          <w:szCs w:val="22"/>
          <w:lang w:val="uk-UA"/>
        </w:rPr>
      </w:pPr>
      <w:r w:rsidRPr="003E5476">
        <w:rPr>
          <w:b/>
          <w:i/>
          <w:lang w:val="uk-UA"/>
        </w:rPr>
        <w:t xml:space="preserve"> </w:t>
      </w:r>
      <w:r w:rsidR="00C46BDF" w:rsidRPr="00AB2FD8">
        <w:rPr>
          <w:b/>
          <w:i/>
          <w:sz w:val="22"/>
          <w:szCs w:val="22"/>
          <w:lang w:val="uk-UA"/>
        </w:rPr>
        <w:t>ВАЖЛИВО</w:t>
      </w:r>
      <w:r w:rsidRPr="00AB2FD8">
        <w:rPr>
          <w:b/>
          <w:i/>
          <w:sz w:val="22"/>
          <w:szCs w:val="22"/>
          <w:lang w:val="uk-UA"/>
        </w:rPr>
        <w:t>!</w:t>
      </w:r>
      <w:r w:rsidRPr="00AB2FD8">
        <w:rPr>
          <w:b/>
          <w:i/>
          <w:sz w:val="22"/>
          <w:szCs w:val="22"/>
          <w:lang w:val="uk-UA"/>
        </w:rPr>
        <w:tab/>
      </w:r>
    </w:p>
    <w:p w:rsidR="008333A9" w:rsidRPr="00AB2FD8" w:rsidRDefault="00E4040D" w:rsidP="00A94E11">
      <w:pPr>
        <w:ind w:right="-37" w:firstLine="708"/>
        <w:jc w:val="both"/>
        <w:rPr>
          <w:sz w:val="22"/>
          <w:szCs w:val="22"/>
          <w:lang w:val="uk-UA"/>
        </w:rPr>
      </w:pPr>
      <w:r w:rsidRPr="00AB2FD8">
        <w:rPr>
          <w:i/>
          <w:sz w:val="22"/>
          <w:szCs w:val="22"/>
          <w:lang w:val="uk-UA"/>
        </w:rPr>
        <w:t xml:space="preserve">Бюлетень має бути підписаний </w:t>
      </w:r>
      <w:r w:rsidR="00C46BDF" w:rsidRPr="00AB2FD8">
        <w:rPr>
          <w:i/>
          <w:sz w:val="22"/>
          <w:szCs w:val="22"/>
          <w:lang w:val="uk-UA"/>
        </w:rPr>
        <w:t>учасником</w:t>
      </w:r>
      <w:r w:rsidRPr="00AB2FD8">
        <w:rPr>
          <w:i/>
          <w:sz w:val="22"/>
          <w:szCs w:val="22"/>
          <w:lang w:val="uk-UA"/>
        </w:rPr>
        <w:t xml:space="preserve"> (</w:t>
      </w:r>
      <w:r w:rsidR="00C46BDF" w:rsidRPr="00AB2FD8">
        <w:rPr>
          <w:i/>
          <w:sz w:val="22"/>
          <w:szCs w:val="22"/>
          <w:lang w:val="uk-UA"/>
        </w:rPr>
        <w:t xml:space="preserve"> або його </w:t>
      </w:r>
      <w:r w:rsidRPr="00AB2FD8">
        <w:rPr>
          <w:i/>
          <w:sz w:val="22"/>
          <w:szCs w:val="22"/>
          <w:lang w:val="uk-UA"/>
        </w:rPr>
        <w:t xml:space="preserve">представником) із зазначенням прізвища, імені та по батькові </w:t>
      </w:r>
      <w:r w:rsidR="00C46BDF" w:rsidRPr="00AB2FD8">
        <w:rPr>
          <w:i/>
          <w:sz w:val="22"/>
          <w:szCs w:val="22"/>
          <w:lang w:val="uk-UA"/>
        </w:rPr>
        <w:t>такого учасника</w:t>
      </w:r>
      <w:r w:rsidRPr="00AB2FD8">
        <w:rPr>
          <w:i/>
          <w:sz w:val="22"/>
          <w:szCs w:val="22"/>
          <w:lang w:val="uk-UA"/>
        </w:rPr>
        <w:t xml:space="preserve"> (</w:t>
      </w:r>
      <w:r w:rsidR="00C46BDF" w:rsidRPr="00AB2FD8">
        <w:rPr>
          <w:i/>
          <w:sz w:val="22"/>
          <w:szCs w:val="22"/>
          <w:lang w:val="uk-UA"/>
        </w:rPr>
        <w:t xml:space="preserve"> його </w:t>
      </w:r>
      <w:r w:rsidRPr="00AB2FD8">
        <w:rPr>
          <w:i/>
          <w:sz w:val="22"/>
          <w:szCs w:val="22"/>
          <w:lang w:val="uk-UA"/>
        </w:rPr>
        <w:t>представника</w:t>
      </w:r>
      <w:r w:rsidR="00C46BDF" w:rsidRPr="00AB2FD8">
        <w:rPr>
          <w:i/>
          <w:sz w:val="22"/>
          <w:szCs w:val="22"/>
          <w:lang w:val="uk-UA"/>
        </w:rPr>
        <w:t>)</w:t>
      </w:r>
      <w:r w:rsidRPr="00AB2FD8">
        <w:rPr>
          <w:i/>
          <w:sz w:val="22"/>
          <w:szCs w:val="22"/>
          <w:lang w:val="uk-UA"/>
        </w:rPr>
        <w:t xml:space="preserve"> або найменування юридичної особи - у разі, якщо вона є </w:t>
      </w:r>
      <w:r w:rsidR="00C46BDF" w:rsidRPr="00AB2FD8">
        <w:rPr>
          <w:i/>
          <w:sz w:val="22"/>
          <w:szCs w:val="22"/>
          <w:lang w:val="uk-UA"/>
        </w:rPr>
        <w:t>учасникам Фонду</w:t>
      </w:r>
      <w:r w:rsidRPr="00AB2FD8">
        <w:rPr>
          <w:i/>
          <w:sz w:val="22"/>
          <w:szCs w:val="22"/>
          <w:lang w:val="uk-UA"/>
        </w:rPr>
        <w:t>. За відсутності таких реквізитів і підпису бюлетень вважається недійсним.</w:t>
      </w:r>
    </w:p>
    <w:sectPr w:rsidR="008333A9" w:rsidRPr="00AB2FD8" w:rsidSect="00AC5C61">
      <w:headerReference w:type="default" r:id="rId9"/>
      <w:footerReference w:type="default" r:id="rId10"/>
      <w:pgSz w:w="11906" w:h="16838"/>
      <w:pgMar w:top="709" w:right="849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8F" w:rsidRDefault="00A01D8F" w:rsidP="00A94E11">
      <w:r>
        <w:separator/>
      </w:r>
    </w:p>
  </w:endnote>
  <w:endnote w:type="continuationSeparator" w:id="0">
    <w:p w:rsidR="00A01D8F" w:rsidRDefault="00A01D8F" w:rsidP="00A9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37" w:rsidRPr="003E5476" w:rsidRDefault="00EC2E37" w:rsidP="00A94E11">
    <w:pPr>
      <w:widowControl w:val="0"/>
      <w:tabs>
        <w:tab w:val="left" w:pos="226"/>
      </w:tabs>
      <w:autoSpaceDE w:val="0"/>
      <w:autoSpaceDN w:val="0"/>
      <w:adjustRightInd w:val="0"/>
      <w:ind w:firstLine="709"/>
      <w:jc w:val="both"/>
      <w:rPr>
        <w:sz w:val="18"/>
        <w:szCs w:val="18"/>
        <w:lang w:val="uk-UA"/>
      </w:rPr>
    </w:pPr>
    <w:r w:rsidRPr="003E5476">
      <w:rPr>
        <w:b/>
        <w:bCs/>
        <w:i/>
        <w:color w:val="000000"/>
        <w:sz w:val="18"/>
        <w:szCs w:val="18"/>
        <w:lang w:val="uk-UA"/>
      </w:rPr>
      <w:t xml:space="preserve">Кожен аркуш бюлетеня повинен бути підписаний </w:t>
    </w:r>
    <w:r>
      <w:rPr>
        <w:b/>
        <w:bCs/>
        <w:i/>
        <w:color w:val="000000"/>
        <w:sz w:val="18"/>
        <w:szCs w:val="18"/>
        <w:lang w:val="uk-UA"/>
      </w:rPr>
      <w:t>учасником</w:t>
    </w:r>
    <w:r w:rsidRPr="003E5476">
      <w:rPr>
        <w:b/>
        <w:bCs/>
        <w:i/>
        <w:color w:val="000000"/>
        <w:sz w:val="18"/>
        <w:szCs w:val="18"/>
        <w:lang w:val="uk-UA"/>
      </w:rPr>
      <w:t xml:space="preserve"> (</w:t>
    </w:r>
    <w:r>
      <w:rPr>
        <w:b/>
        <w:bCs/>
        <w:i/>
        <w:color w:val="000000"/>
        <w:sz w:val="18"/>
        <w:szCs w:val="18"/>
        <w:lang w:val="uk-UA"/>
      </w:rPr>
      <w:t xml:space="preserve">або </w:t>
    </w:r>
    <w:r w:rsidRPr="003E5476">
      <w:rPr>
        <w:b/>
        <w:bCs/>
        <w:i/>
        <w:color w:val="000000"/>
        <w:sz w:val="18"/>
        <w:szCs w:val="18"/>
        <w:lang w:val="uk-UA"/>
      </w:rPr>
      <w:t>його представником) (</w:t>
    </w:r>
    <w:r w:rsidRPr="003E5476">
      <w:rPr>
        <w:b/>
        <w:bCs/>
        <w:i/>
        <w:color w:val="000000"/>
        <w:sz w:val="18"/>
        <w:szCs w:val="18"/>
        <w:u w:val="single"/>
        <w:lang w:val="uk-UA"/>
      </w:rPr>
      <w:t xml:space="preserve">крім випадку засвідчення бюлетеня кваліфікованим електронним підписом </w:t>
    </w:r>
    <w:r>
      <w:rPr>
        <w:b/>
        <w:bCs/>
        <w:i/>
        <w:color w:val="000000"/>
        <w:sz w:val="18"/>
        <w:szCs w:val="18"/>
        <w:u w:val="single"/>
        <w:lang w:val="uk-UA"/>
      </w:rPr>
      <w:t>учасника</w:t>
    </w:r>
    <w:r w:rsidRPr="003E5476">
      <w:rPr>
        <w:b/>
        <w:bCs/>
        <w:i/>
        <w:color w:val="000000"/>
        <w:sz w:val="18"/>
        <w:szCs w:val="18"/>
        <w:u w:val="single"/>
        <w:lang w:val="uk-UA"/>
      </w:rPr>
      <w:t xml:space="preserve"> (</w:t>
    </w:r>
    <w:r>
      <w:rPr>
        <w:b/>
        <w:bCs/>
        <w:i/>
        <w:color w:val="000000"/>
        <w:sz w:val="18"/>
        <w:szCs w:val="18"/>
        <w:u w:val="single"/>
        <w:lang w:val="uk-UA"/>
      </w:rPr>
      <w:t xml:space="preserve">або </w:t>
    </w:r>
    <w:r w:rsidRPr="003E5476">
      <w:rPr>
        <w:b/>
        <w:bCs/>
        <w:i/>
        <w:color w:val="000000"/>
        <w:sz w:val="18"/>
        <w:szCs w:val="18"/>
        <w:u w:val="single"/>
        <w:lang w:val="uk-UA"/>
      </w:rPr>
      <w:t>його представника</w:t>
    </w:r>
    <w:r w:rsidRPr="003E5476">
      <w:rPr>
        <w:b/>
        <w:bCs/>
        <w:i/>
        <w:color w:val="000000"/>
        <w:sz w:val="18"/>
        <w:szCs w:val="18"/>
        <w:lang w:val="uk-UA"/>
      </w:rPr>
      <w:t>)</w:t>
    </w:r>
    <w:r w:rsidRPr="003E5476">
      <w:rPr>
        <w:bCs/>
        <w:i/>
        <w:color w:val="000000"/>
        <w:sz w:val="18"/>
        <w:szCs w:val="18"/>
        <w:lang w:val="uk-UA"/>
      </w:rPr>
      <w:t>.</w:t>
    </w:r>
  </w:p>
  <w:p w:rsidR="00EC2E37" w:rsidRPr="0097782B" w:rsidRDefault="00EC2E37" w:rsidP="00A94E11">
    <w:pPr>
      <w:ind w:right="-37" w:firstLine="708"/>
      <w:jc w:val="both"/>
      <w:rPr>
        <w:i/>
        <w:sz w:val="18"/>
        <w:szCs w:val="18"/>
        <w:lang w:val="uk-UA"/>
      </w:rPr>
    </w:pPr>
  </w:p>
  <w:p w:rsidR="00EC2E37" w:rsidRDefault="00EC2E37" w:rsidP="00A94E11">
    <w:pPr>
      <w:ind w:right="-37" w:firstLine="708"/>
      <w:jc w:val="both"/>
      <w:rPr>
        <w:sz w:val="22"/>
        <w:szCs w:val="22"/>
        <w:lang w:val="uk-UA"/>
      </w:rPr>
    </w:pPr>
  </w:p>
  <w:p w:rsidR="00EC2E37" w:rsidRDefault="00EC2E37" w:rsidP="00A94E11">
    <w:pPr>
      <w:widowControl w:val="0"/>
      <w:autoSpaceDE w:val="0"/>
      <w:autoSpaceDN w:val="0"/>
      <w:adjustRightInd w:val="0"/>
      <w:jc w:val="right"/>
      <w:rPr>
        <w:sz w:val="22"/>
        <w:szCs w:val="22"/>
        <w:lang w:val="uk-UA"/>
      </w:rPr>
    </w:pPr>
    <w:r w:rsidRPr="003C6419">
      <w:rPr>
        <w:sz w:val="22"/>
        <w:szCs w:val="22"/>
        <w:lang w:val="uk-UA"/>
      </w:rPr>
      <w:t>__________________</w:t>
    </w:r>
    <w:r>
      <w:rPr>
        <w:sz w:val="22"/>
        <w:szCs w:val="22"/>
        <w:lang w:val="uk-UA"/>
      </w:rPr>
      <w:t>__________________________</w:t>
    </w:r>
    <w:r w:rsidRPr="003C6419">
      <w:rPr>
        <w:sz w:val="22"/>
        <w:szCs w:val="22"/>
        <w:lang w:val="uk-UA"/>
      </w:rPr>
      <w:t xml:space="preserve">________________ </w:t>
    </w:r>
  </w:p>
  <w:p w:rsidR="00EC2E37" w:rsidRDefault="00EC2E37" w:rsidP="00A94E11">
    <w:pPr>
      <w:widowControl w:val="0"/>
      <w:autoSpaceDE w:val="0"/>
      <w:autoSpaceDN w:val="0"/>
      <w:adjustRightInd w:val="0"/>
      <w:jc w:val="right"/>
      <w:rPr>
        <w:i/>
        <w:sz w:val="18"/>
        <w:szCs w:val="18"/>
        <w:lang w:val="uk-UA"/>
      </w:rPr>
    </w:pPr>
    <w:r>
      <w:rPr>
        <w:i/>
        <w:sz w:val="18"/>
        <w:szCs w:val="18"/>
        <w:lang w:val="uk-UA"/>
      </w:rPr>
      <w:t>Підпис учасника/ його представника</w:t>
    </w:r>
  </w:p>
  <w:p w:rsidR="00EC2E37" w:rsidRPr="0097782B" w:rsidRDefault="00EC2E37" w:rsidP="00A94E11">
    <w:pPr>
      <w:widowControl w:val="0"/>
      <w:autoSpaceDE w:val="0"/>
      <w:autoSpaceDN w:val="0"/>
      <w:adjustRightInd w:val="0"/>
      <w:jc w:val="right"/>
      <w:rPr>
        <w:sz w:val="18"/>
        <w:szCs w:val="18"/>
        <w:lang w:val="uk-UA"/>
      </w:rPr>
    </w:pPr>
    <w:r w:rsidRPr="0097782B">
      <w:rPr>
        <w:i/>
        <w:sz w:val="18"/>
        <w:szCs w:val="18"/>
        <w:lang w:val="uk-UA"/>
      </w:rPr>
      <w:t xml:space="preserve">(П.І.Б. або найменування </w:t>
    </w:r>
    <w:r>
      <w:rPr>
        <w:i/>
        <w:sz w:val="18"/>
        <w:szCs w:val="18"/>
        <w:lang w:val="uk-UA"/>
      </w:rPr>
      <w:t>учасника</w:t>
    </w:r>
    <w:r w:rsidRPr="0097782B">
      <w:rPr>
        <w:i/>
        <w:sz w:val="18"/>
        <w:szCs w:val="18"/>
        <w:lang w:val="uk-UA"/>
      </w:rPr>
      <w:t>-юридичної особи)</w:t>
    </w:r>
  </w:p>
  <w:p w:rsidR="00EC2E37" w:rsidRPr="00A94E11" w:rsidRDefault="00EC2E37" w:rsidP="00A94E11">
    <w:pPr>
      <w:pStyle w:val="a9"/>
      <w:jc w:val="right"/>
      <w:rPr>
        <w:lang w:val="uk-UA"/>
      </w:rPr>
    </w:pPr>
  </w:p>
  <w:p w:rsidR="00EC2E37" w:rsidRDefault="00EC2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8F" w:rsidRDefault="00A01D8F" w:rsidP="00A94E11">
      <w:r>
        <w:separator/>
      </w:r>
    </w:p>
  </w:footnote>
  <w:footnote w:type="continuationSeparator" w:id="0">
    <w:p w:rsidR="00A01D8F" w:rsidRDefault="00A01D8F" w:rsidP="00A9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05692"/>
      <w:docPartObj>
        <w:docPartGallery w:val="Page Numbers (Top of Page)"/>
        <w:docPartUnique/>
      </w:docPartObj>
    </w:sdtPr>
    <w:sdtEndPr/>
    <w:sdtContent>
      <w:p w:rsidR="00EC2E37" w:rsidRDefault="00EC2E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2C2">
          <w:rPr>
            <w:noProof/>
          </w:rPr>
          <w:t>3</w:t>
        </w:r>
        <w:r>
          <w:fldChar w:fldCharType="end"/>
        </w:r>
      </w:p>
    </w:sdtContent>
  </w:sdt>
  <w:p w:rsidR="00EC2E37" w:rsidRDefault="00EC2E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AC9"/>
    <w:multiLevelType w:val="hybridMultilevel"/>
    <w:tmpl w:val="270C4546"/>
    <w:lvl w:ilvl="0" w:tplc="8ABE0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0E7EF9"/>
    <w:multiLevelType w:val="hybridMultilevel"/>
    <w:tmpl w:val="C720C9CC"/>
    <w:lvl w:ilvl="0" w:tplc="0BFE57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5D4B5F"/>
    <w:multiLevelType w:val="hybridMultilevel"/>
    <w:tmpl w:val="DD74372A"/>
    <w:lvl w:ilvl="0" w:tplc="EE9446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462DA7"/>
    <w:multiLevelType w:val="hybridMultilevel"/>
    <w:tmpl w:val="9E2A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4239A"/>
    <w:multiLevelType w:val="hybridMultilevel"/>
    <w:tmpl w:val="15E696B2"/>
    <w:lvl w:ilvl="0" w:tplc="D01EA1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61A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42E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5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E5F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CEB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612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6F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A5B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42740A"/>
    <w:multiLevelType w:val="hybridMultilevel"/>
    <w:tmpl w:val="AFBC5F28"/>
    <w:lvl w:ilvl="0" w:tplc="F52C333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AC6378"/>
    <w:multiLevelType w:val="hybridMultilevel"/>
    <w:tmpl w:val="BE6E31AE"/>
    <w:lvl w:ilvl="0" w:tplc="C9DA459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F5249"/>
    <w:multiLevelType w:val="hybridMultilevel"/>
    <w:tmpl w:val="48D6C5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1015A"/>
    <w:multiLevelType w:val="hybridMultilevel"/>
    <w:tmpl w:val="18501C60"/>
    <w:lvl w:ilvl="0" w:tplc="9ED60A5E">
      <w:start w:val="1"/>
      <w:numFmt w:val="decimal"/>
      <w:lvlText w:val="%1."/>
      <w:lvlJc w:val="left"/>
      <w:pPr>
        <w:ind w:left="1235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523CCA"/>
    <w:multiLevelType w:val="hybridMultilevel"/>
    <w:tmpl w:val="A18E7752"/>
    <w:lvl w:ilvl="0" w:tplc="1B3C2A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BA3178"/>
    <w:multiLevelType w:val="hybridMultilevel"/>
    <w:tmpl w:val="0F2EA03C"/>
    <w:lvl w:ilvl="0" w:tplc="C02843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9E733D1"/>
    <w:multiLevelType w:val="hybridMultilevel"/>
    <w:tmpl w:val="CD500016"/>
    <w:lvl w:ilvl="0" w:tplc="EA0C71D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770C10"/>
    <w:multiLevelType w:val="hybridMultilevel"/>
    <w:tmpl w:val="30047238"/>
    <w:lvl w:ilvl="0" w:tplc="15EAFEDE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DE68EB"/>
    <w:multiLevelType w:val="hybridMultilevel"/>
    <w:tmpl w:val="B55A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B4B5D"/>
    <w:multiLevelType w:val="hybridMultilevel"/>
    <w:tmpl w:val="30DE26A6"/>
    <w:lvl w:ilvl="0" w:tplc="C20A89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562E43"/>
    <w:multiLevelType w:val="hybridMultilevel"/>
    <w:tmpl w:val="F454E660"/>
    <w:lvl w:ilvl="0" w:tplc="AFD04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13"/>
  </w:num>
  <w:num w:numId="6">
    <w:abstractNumId w:val="8"/>
  </w:num>
  <w:num w:numId="7">
    <w:abstractNumId w:val="4"/>
  </w:num>
  <w:num w:numId="8">
    <w:abstractNumId w:val="15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  <w:num w:numId="13">
    <w:abstractNumId w:val="14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0D"/>
    <w:rsid w:val="0003653E"/>
    <w:rsid w:val="000426CF"/>
    <w:rsid w:val="00046A1C"/>
    <w:rsid w:val="000707B5"/>
    <w:rsid w:val="000C61BD"/>
    <w:rsid w:val="00126FB2"/>
    <w:rsid w:val="0014059B"/>
    <w:rsid w:val="00151CD4"/>
    <w:rsid w:val="00167FB0"/>
    <w:rsid w:val="001728FF"/>
    <w:rsid w:val="00175FEF"/>
    <w:rsid w:val="00205D8F"/>
    <w:rsid w:val="00205EC2"/>
    <w:rsid w:val="002724CD"/>
    <w:rsid w:val="002854AD"/>
    <w:rsid w:val="002B292F"/>
    <w:rsid w:val="002C0D63"/>
    <w:rsid w:val="00317B0D"/>
    <w:rsid w:val="00342D90"/>
    <w:rsid w:val="00364CCD"/>
    <w:rsid w:val="003C7A57"/>
    <w:rsid w:val="003D3694"/>
    <w:rsid w:val="003F0D72"/>
    <w:rsid w:val="00480824"/>
    <w:rsid w:val="00495D9A"/>
    <w:rsid w:val="004A3BEC"/>
    <w:rsid w:val="00522B07"/>
    <w:rsid w:val="005252AC"/>
    <w:rsid w:val="00530D44"/>
    <w:rsid w:val="00570BC5"/>
    <w:rsid w:val="00587D79"/>
    <w:rsid w:val="0059350F"/>
    <w:rsid w:val="00611955"/>
    <w:rsid w:val="00631AB8"/>
    <w:rsid w:val="00693700"/>
    <w:rsid w:val="006F0631"/>
    <w:rsid w:val="00713525"/>
    <w:rsid w:val="00763DB8"/>
    <w:rsid w:val="00792641"/>
    <w:rsid w:val="007D32FD"/>
    <w:rsid w:val="007F1ACB"/>
    <w:rsid w:val="00815C28"/>
    <w:rsid w:val="00823EEA"/>
    <w:rsid w:val="008333A9"/>
    <w:rsid w:val="00893E99"/>
    <w:rsid w:val="008A12C2"/>
    <w:rsid w:val="00907166"/>
    <w:rsid w:val="009323D2"/>
    <w:rsid w:val="0094439E"/>
    <w:rsid w:val="00A00B30"/>
    <w:rsid w:val="00A01D8F"/>
    <w:rsid w:val="00A165C0"/>
    <w:rsid w:val="00A34219"/>
    <w:rsid w:val="00A47A5D"/>
    <w:rsid w:val="00A94E11"/>
    <w:rsid w:val="00A95AB5"/>
    <w:rsid w:val="00AB2FD8"/>
    <w:rsid w:val="00AC5C61"/>
    <w:rsid w:val="00B201CE"/>
    <w:rsid w:val="00B84950"/>
    <w:rsid w:val="00BA1FF0"/>
    <w:rsid w:val="00BD1E21"/>
    <w:rsid w:val="00C46BDF"/>
    <w:rsid w:val="00C57418"/>
    <w:rsid w:val="00C7752D"/>
    <w:rsid w:val="00CB7042"/>
    <w:rsid w:val="00CC6483"/>
    <w:rsid w:val="00CF4D6E"/>
    <w:rsid w:val="00DA2839"/>
    <w:rsid w:val="00DD0717"/>
    <w:rsid w:val="00E15EC3"/>
    <w:rsid w:val="00E4040D"/>
    <w:rsid w:val="00E708C4"/>
    <w:rsid w:val="00E8279E"/>
    <w:rsid w:val="00E84A7C"/>
    <w:rsid w:val="00E85F0D"/>
    <w:rsid w:val="00EC2E37"/>
    <w:rsid w:val="00F24308"/>
    <w:rsid w:val="00F33936"/>
    <w:rsid w:val="00F776EA"/>
    <w:rsid w:val="00F824A5"/>
    <w:rsid w:val="00FC331B"/>
    <w:rsid w:val="00FD0F2F"/>
    <w:rsid w:val="00FE3911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040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4040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E404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404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nhideWhenUsed/>
    <w:rsid w:val="00A94E11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rsid w:val="00A94E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4E11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4E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D0717"/>
    <w:pPr>
      <w:spacing w:after="12" w:line="268" w:lineRule="auto"/>
      <w:ind w:left="720" w:right="3" w:firstLine="698"/>
      <w:contextualSpacing/>
      <w:jc w:val="both"/>
    </w:pPr>
    <w:rPr>
      <w:color w:val="000000"/>
      <w:szCs w:val="22"/>
      <w:lang w:val="en-US" w:eastAsia="en-US"/>
    </w:rPr>
  </w:style>
  <w:style w:type="character" w:customStyle="1" w:styleId="markedcontent">
    <w:name w:val="markedcontent"/>
    <w:basedOn w:val="a0"/>
    <w:rsid w:val="00E85F0D"/>
  </w:style>
  <w:style w:type="character" w:styleId="ac">
    <w:name w:val="Strong"/>
    <w:uiPriority w:val="22"/>
    <w:qFormat/>
    <w:rsid w:val="002854AD"/>
    <w:rPr>
      <w:b/>
      <w:bCs/>
    </w:rPr>
  </w:style>
  <w:style w:type="paragraph" w:styleId="ad">
    <w:name w:val="Title"/>
    <w:basedOn w:val="a"/>
    <w:link w:val="ae"/>
    <w:qFormat/>
    <w:rsid w:val="00480824"/>
    <w:pPr>
      <w:keepNext/>
      <w:jc w:val="center"/>
    </w:pPr>
    <w:rPr>
      <w:rFonts w:eastAsia="Calibri"/>
      <w:b/>
      <w:color w:val="000000"/>
      <w:szCs w:val="20"/>
    </w:rPr>
  </w:style>
  <w:style w:type="character" w:customStyle="1" w:styleId="ae">
    <w:name w:val="Название Знак"/>
    <w:basedOn w:val="a0"/>
    <w:link w:val="ad"/>
    <w:rsid w:val="00480824"/>
    <w:rPr>
      <w:rFonts w:ascii="Times New Roman" w:eastAsia="Calibri" w:hAnsi="Times New Roman" w:cs="Times New Roman"/>
      <w:b/>
      <w:color w:val="000000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040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4040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E404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404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nhideWhenUsed/>
    <w:rsid w:val="00A94E11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rsid w:val="00A94E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4E11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4E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D0717"/>
    <w:pPr>
      <w:spacing w:after="12" w:line="268" w:lineRule="auto"/>
      <w:ind w:left="720" w:right="3" w:firstLine="698"/>
      <w:contextualSpacing/>
      <w:jc w:val="both"/>
    </w:pPr>
    <w:rPr>
      <w:color w:val="000000"/>
      <w:szCs w:val="22"/>
      <w:lang w:val="en-US" w:eastAsia="en-US"/>
    </w:rPr>
  </w:style>
  <w:style w:type="character" w:customStyle="1" w:styleId="markedcontent">
    <w:name w:val="markedcontent"/>
    <w:basedOn w:val="a0"/>
    <w:rsid w:val="00E85F0D"/>
  </w:style>
  <w:style w:type="character" w:styleId="ac">
    <w:name w:val="Strong"/>
    <w:uiPriority w:val="22"/>
    <w:qFormat/>
    <w:rsid w:val="002854AD"/>
    <w:rPr>
      <w:b/>
      <w:bCs/>
    </w:rPr>
  </w:style>
  <w:style w:type="paragraph" w:styleId="ad">
    <w:name w:val="Title"/>
    <w:basedOn w:val="a"/>
    <w:link w:val="ae"/>
    <w:qFormat/>
    <w:rsid w:val="00480824"/>
    <w:pPr>
      <w:keepNext/>
      <w:jc w:val="center"/>
    </w:pPr>
    <w:rPr>
      <w:rFonts w:eastAsia="Calibri"/>
      <w:b/>
      <w:color w:val="000000"/>
      <w:szCs w:val="20"/>
    </w:rPr>
  </w:style>
  <w:style w:type="character" w:customStyle="1" w:styleId="ae">
    <w:name w:val="Название Знак"/>
    <w:basedOn w:val="a0"/>
    <w:link w:val="ad"/>
    <w:rsid w:val="00480824"/>
    <w:rPr>
      <w:rFonts w:ascii="Times New Roman" w:eastAsia="Calibri" w:hAnsi="Times New Roman" w:cs="Times New Roman"/>
      <w:b/>
      <w:color w:val="00000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AA56-AC97-4EC7-8AFE-F4264C6A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2022-09-15T08:37:00Z</cp:lastPrinted>
  <dcterms:created xsi:type="dcterms:W3CDTF">2023-04-18T08:40:00Z</dcterms:created>
  <dcterms:modified xsi:type="dcterms:W3CDTF">2023-04-18T10:19:00Z</dcterms:modified>
</cp:coreProperties>
</file>