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BFB" w:rsidRPr="00C14BFB" w:rsidRDefault="00C14BFB" w:rsidP="00C14BF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14BF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Депозитарнi послуги</w:t>
      </w:r>
    </w:p>
    <w:p w:rsidR="00C14BFB" w:rsidRPr="00C14BFB" w:rsidRDefault="00C14BFB" w:rsidP="00C14B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Депозитарна установа</w:t>
      </w:r>
      <w:r w:rsidRPr="00C14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"</w:t>
      </w:r>
      <w:r w:rsidRPr="00C14BFB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Альтера Фінанс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"</w:t>
      </w:r>
      <w:r w:rsidRPr="00C14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здійснює депозитарну діяльність з 2001 року і пропонує повний спектр депозитарних послуг для юридичних і фізичних осіб. Компанія готова надати послуги клієнтам інших фінансових інститутів на взаємовигідних умовах на необмежений термін.</w:t>
      </w:r>
    </w:p>
    <w:p w:rsidR="00C14BFB" w:rsidRPr="00C14BFB" w:rsidRDefault="00C14BFB" w:rsidP="00C14B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B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Послуги Компанії:</w:t>
      </w:r>
    </w:p>
    <w:p w:rsidR="00C14BFB" w:rsidRPr="00C14BFB" w:rsidRDefault="00C14BFB" w:rsidP="00C14B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BF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відкриття та обслуговування рахунків у цінних паперах;</w:t>
      </w:r>
    </w:p>
    <w:p w:rsidR="00C14BFB" w:rsidRPr="00C14BFB" w:rsidRDefault="00C14BFB" w:rsidP="00C14B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BF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зберігання активів інститутів спільного інвестування;</w:t>
      </w:r>
    </w:p>
    <w:p w:rsidR="00C14BFB" w:rsidRPr="00C14BFB" w:rsidRDefault="00C14BFB" w:rsidP="00C14B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BF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обслуговування обігу цінних паперів на рахунках у цінних паперах депонентів;</w:t>
      </w:r>
    </w:p>
    <w:p w:rsidR="00C14BFB" w:rsidRPr="00C14BFB" w:rsidRDefault="00C14BFB" w:rsidP="00C14B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BF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обслуговування корпоративних операцій;</w:t>
      </w:r>
    </w:p>
    <w:p w:rsidR="00C14BFB" w:rsidRPr="00C14BFB" w:rsidRDefault="00C14BFB" w:rsidP="00C14B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BF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надання реєстру власників іменних цінних паперів емітента;</w:t>
      </w:r>
    </w:p>
    <w:p w:rsidR="00C14BFB" w:rsidRPr="00C14BFB" w:rsidRDefault="00C14BFB" w:rsidP="00C14B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BF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підготовка та надання довідково-аналітичних матеріалів.</w:t>
      </w:r>
    </w:p>
    <w:p w:rsidR="00C14BFB" w:rsidRPr="00C14BFB" w:rsidRDefault="00C14BFB" w:rsidP="00C14B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BFB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час роботи компанія завоювала репутацію одного з найбільш активних депозитарних установ, зайняла місце в першій десятці компаній на фондовому ринку України і має репутацію надійного партнера, який стоїть на захисті інтересів клієнтів.</w:t>
      </w:r>
    </w:p>
    <w:p w:rsidR="00C14BFB" w:rsidRPr="00C14BFB" w:rsidRDefault="00C14BFB" w:rsidP="00C14B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BFB">
        <w:rPr>
          <w:rFonts w:ascii="Times New Roman" w:eastAsia="Times New Roman" w:hAnsi="Times New Roman" w:cs="Times New Roman"/>
          <w:sz w:val="24"/>
          <w:szCs w:val="24"/>
          <w:lang w:eastAsia="ru-RU"/>
        </w:rPr>
        <w:t>Клієнтами інвестиційної групи є банки, промислові та сільськогосподарські підприємства, торговці цінними паперами, інвестиційні фонди і більше 16 000 фізичних осіб.</w:t>
      </w:r>
    </w:p>
    <w:p w:rsidR="00C14BFB" w:rsidRPr="00C14BFB" w:rsidRDefault="00C14BFB" w:rsidP="00C14B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BF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Станом на 3</w:t>
      </w:r>
      <w:r w:rsidR="000B143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</w:t>
      </w:r>
      <w:r w:rsidRPr="00C14B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B143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09</w:t>
      </w:r>
      <w:r w:rsidRPr="00C14BFB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0B143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21</w:t>
      </w:r>
      <w:r w:rsidRPr="00C14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 обсяг активів в зберіганні </w:t>
      </w:r>
      <w:r w:rsidR="000B143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ПрАТ</w:t>
      </w:r>
      <w:r w:rsidRPr="00C14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«Альтера Фінанс» складає </w:t>
      </w:r>
      <w:r w:rsidR="000B143B">
        <w:t>7272</w:t>
      </w:r>
      <w:r w:rsidRPr="00C14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млн. грн.</w:t>
      </w:r>
    </w:p>
    <w:p w:rsidR="00C14BFB" w:rsidRPr="00C14BFB" w:rsidRDefault="00C14BFB" w:rsidP="00C14B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BFB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додатковою інформацією звертатися за телефонами:</w:t>
      </w:r>
    </w:p>
    <w:p w:rsidR="00C14BFB" w:rsidRPr="00C14BFB" w:rsidRDefault="00C14BFB" w:rsidP="00C14B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044 </w:t>
      </w:r>
      <w:r w:rsidR="000B143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337-50-05</w:t>
      </w:r>
    </w:p>
    <w:p w:rsidR="00C14BFB" w:rsidRPr="00C14BFB" w:rsidRDefault="00C14BFB" w:rsidP="00C14B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BFB">
        <w:rPr>
          <w:rFonts w:ascii="Times New Roman" w:eastAsia="Times New Roman" w:hAnsi="Times New Roman" w:cs="Times New Roman"/>
          <w:sz w:val="24"/>
          <w:szCs w:val="24"/>
          <w:lang w:eastAsia="ru-RU"/>
        </w:rPr>
        <w:t>e-mail: depo@altera-finance.com</w:t>
      </w:r>
    </w:p>
    <w:p w:rsidR="00C14BFB" w:rsidRPr="00C14BFB" w:rsidRDefault="00C14BFB" w:rsidP="00C14B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BF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депозитарне управління - Філін Сергій, тел. моб. 098</w:t>
      </w:r>
      <w:r w:rsidR="00613E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C14BFB">
        <w:rPr>
          <w:rFonts w:ascii="Times New Roman" w:eastAsia="Times New Roman" w:hAnsi="Times New Roman" w:cs="Times New Roman"/>
          <w:sz w:val="24"/>
          <w:szCs w:val="24"/>
          <w:lang w:eastAsia="ru-RU"/>
        </w:rPr>
        <w:t>838</w:t>
      </w:r>
      <w:r w:rsidR="00613E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</w:t>
      </w:r>
      <w:r w:rsidRPr="00C14BFB">
        <w:rPr>
          <w:rFonts w:ascii="Times New Roman" w:eastAsia="Times New Roman" w:hAnsi="Times New Roman" w:cs="Times New Roman"/>
          <w:sz w:val="24"/>
          <w:szCs w:val="24"/>
          <w:lang w:eastAsia="ru-RU"/>
        </w:rPr>
        <w:t>91</w:t>
      </w:r>
      <w:r w:rsidR="00613E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</w:t>
      </w:r>
      <w:r w:rsidRPr="00C14BFB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</w:p>
    <w:p w:rsidR="00C14BFB" w:rsidRPr="00C14BFB" w:rsidRDefault="00C14BFB" w:rsidP="00C14B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BFB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відділ обслуговування рахунків - Величкіна Ольга, тел. моб. 099 724-23-53</w:t>
      </w:r>
    </w:p>
    <w:p w:rsidR="007D7250" w:rsidRDefault="007D7250">
      <w:bookmarkStart w:id="0" w:name="_GoBack"/>
      <w:bookmarkEnd w:id="0"/>
    </w:p>
    <w:sectPr w:rsidR="007D72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739ED"/>
    <w:multiLevelType w:val="multilevel"/>
    <w:tmpl w:val="CD76C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BFB"/>
    <w:rsid w:val="000B143B"/>
    <w:rsid w:val="00613E5C"/>
    <w:rsid w:val="007D7250"/>
    <w:rsid w:val="00C14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CDE5E"/>
  <w15:chartTrackingRefBased/>
  <w15:docId w15:val="{09406E5B-3837-4172-82EB-732A7B2D4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14B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4B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14BF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14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00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5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0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sfilin</dc:creator>
  <cp:keywords/>
  <dc:description/>
  <cp:lastModifiedBy>sfilin</cp:lastModifiedBy>
  <cp:revision>1</cp:revision>
  <dcterms:created xsi:type="dcterms:W3CDTF">2021-11-09T09:38:00Z</dcterms:created>
  <dcterms:modified xsi:type="dcterms:W3CDTF">2021-11-12T15:18:00Z</dcterms:modified>
</cp:coreProperties>
</file>